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right" w:pos="9000" w:leader="none"/>
        </w:tabs>
        <w:spacing w:lineRule="auto" w:line="240" w:before="0" w:after="0"/>
        <w:jc w:val="right"/>
        <w:rPr>
          <w:rFonts w:ascii="Cambria" w:hAnsi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 xml:space="preserve">  </w:t>
      </w:r>
      <w:r>
        <w:rPr>
          <w:rFonts w:eastAsia="Times New Roman" w:cs="Cambria" w:ascii="Cambria" w:hAnsi="Cambria"/>
          <w:sz w:val="20"/>
          <w:szCs w:val="20"/>
        </w:rPr>
        <w:t xml:space="preserve">Pacanów, dnia </w:t>
      </w:r>
      <w:r>
        <w:rPr>
          <w:rFonts w:eastAsia="Times New Roman" w:cs="Cambria" w:ascii="Cambria" w:hAnsi="Cambria"/>
          <w:sz w:val="20"/>
          <w:szCs w:val="20"/>
        </w:rPr>
        <w:t>13</w:t>
      </w:r>
      <w:r>
        <w:rPr>
          <w:rFonts w:eastAsia="Times New Roman" w:cs="Cambria" w:ascii="Cambria" w:hAnsi="Cambria"/>
          <w:sz w:val="20"/>
          <w:szCs w:val="20"/>
        </w:rPr>
        <w:t>03.2020 r.</w:t>
      </w:r>
    </w:p>
    <w:p>
      <w:pPr>
        <w:pStyle w:val="Normal"/>
        <w:spacing w:lineRule="auto" w:line="240" w:before="0" w:after="0"/>
        <w:ind w:right="6376" w:hanging="0"/>
        <w:jc w:val="center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</w:rPr>
        <w:t>Z A T W I E R D Z A M:</w:t>
      </w:r>
    </w:p>
    <w:p>
      <w:pPr>
        <w:pStyle w:val="Normal"/>
        <w:spacing w:lineRule="auto" w:line="240" w:before="0" w:after="0"/>
        <w:ind w:right="6376" w:hanging="0"/>
        <w:jc w:val="center"/>
        <w:rPr>
          <w:rFonts w:ascii="Cambria" w:hAnsi="Cambria" w:eastAsia="Times New Roman" w:cs="Cambria"/>
          <w:b/>
          <w:b/>
          <w:bCs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</w:rPr>
        <w:t>Edward Wojniak</w:t>
      </w:r>
    </w:p>
    <w:p>
      <w:pPr>
        <w:pStyle w:val="Normal"/>
        <w:spacing w:lineRule="auto" w:line="240" w:before="0" w:after="0"/>
        <w:ind w:right="6376" w:hanging="0"/>
        <w:jc w:val="center"/>
        <w:rPr>
          <w:rFonts w:ascii="Cambria" w:hAnsi="Cambria" w:eastAsia="Times New Roman" w:cs="Cambria"/>
          <w:b/>
          <w:b/>
          <w:bCs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right="6376" w:hanging="0"/>
        <w:jc w:val="center"/>
        <w:rPr>
          <w:rFonts w:ascii="Cambria" w:hAnsi="Cambria" w:eastAsia="Times New Roman" w:cs="Cambria"/>
          <w:b/>
          <w:b/>
          <w:bCs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right="6376" w:hanging="0"/>
        <w:jc w:val="center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.............................................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ind w:right="6376" w:hanging="0"/>
        <w:jc w:val="center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  <w:vertAlign w:val="superscript"/>
        </w:rPr>
        <w:t>(podpis)</w:t>
      </w:r>
    </w:p>
    <w:p>
      <w:pPr>
        <w:pStyle w:val="Normal"/>
        <w:spacing w:lineRule="auto" w:line="240" w:before="0" w:after="0"/>
        <w:jc w:val="center"/>
        <w:rPr>
          <w:rFonts w:ascii="Cambria" w:hAnsi="Cambria" w:eastAsia="Times New Roman" w:cs="Arial"/>
          <w:b/>
          <w:b/>
          <w:iCs/>
          <w:sz w:val="20"/>
          <w:szCs w:val="20"/>
          <w:u w:val="single"/>
          <w:lang w:eastAsia="ar-SA"/>
        </w:rPr>
      </w:pPr>
      <w:r>
        <w:rPr>
          <w:rFonts w:eastAsia="Times New Roman" w:cs="Arial" w:ascii="Cambria" w:hAnsi="Cambria"/>
          <w:b/>
          <w:iCs/>
          <w:spacing w:val="20"/>
          <w:sz w:val="20"/>
          <w:szCs w:val="20"/>
          <w:u w:val="single"/>
        </w:rPr>
        <w:t>Ogłoszenie o zamówieniu</w:t>
      </w:r>
      <w:r>
        <w:rPr>
          <w:rFonts w:eastAsia="Times New Roman" w:cs="Arial" w:ascii="Cambria" w:hAnsi="Cambria"/>
          <w:b/>
          <w:iCs/>
          <w:sz w:val="20"/>
          <w:szCs w:val="20"/>
          <w:u w:val="single"/>
        </w:rPr>
        <w:t>/</w:t>
      </w:r>
    </w:p>
    <w:p>
      <w:pPr>
        <w:pStyle w:val="Normal"/>
        <w:spacing w:lineRule="auto" w:line="240" w:before="0" w:after="0"/>
        <w:jc w:val="center"/>
        <w:rPr>
          <w:rFonts w:ascii="Cambria" w:hAnsi="Cambria" w:eastAsia="Times New Roman" w:cs="Arial"/>
          <w:b/>
          <w:b/>
          <w:iCs/>
          <w:sz w:val="20"/>
          <w:szCs w:val="20"/>
          <w:u w:val="single"/>
        </w:rPr>
      </w:pPr>
      <w:r>
        <w:rPr>
          <w:rFonts w:eastAsia="Times New Roman" w:cs="Arial" w:ascii="Cambria" w:hAnsi="Cambria"/>
          <w:b/>
          <w:iCs/>
          <w:sz w:val="20"/>
          <w:szCs w:val="20"/>
          <w:u w:val="single"/>
        </w:rPr>
        <w:t>S p e c y f i k a c j a I s t o t n y c h W a r u n k ó w</w:t>
        <w:br/>
        <w:t xml:space="preserve">Z a m ó w i e n i a (SIWZ) </w:t>
      </w:r>
    </w:p>
    <w:p>
      <w:pPr>
        <w:pStyle w:val="Normal"/>
        <w:spacing w:lineRule="auto" w:line="240" w:before="0" w:after="60"/>
        <w:jc w:val="center"/>
        <w:rPr>
          <w:rFonts w:ascii="Cambria" w:hAnsi="Cambria"/>
          <w:b/>
          <w:b/>
          <w:sz w:val="20"/>
          <w:szCs w:val="20"/>
          <w:highlight w:val="yellow"/>
        </w:rPr>
      </w:pPr>
      <w:r>
        <w:rPr>
          <w:rFonts w:ascii="Cambria" w:hAnsi="Cambria"/>
          <w:b/>
          <w:sz w:val="20"/>
          <w:szCs w:val="20"/>
          <w:highlight w:val="yellow"/>
        </w:rPr>
      </w:r>
    </w:p>
    <w:p>
      <w:pPr>
        <w:pStyle w:val="Normal"/>
        <w:keepNext w:val="true"/>
        <w:numPr>
          <w:ilvl w:val="0"/>
          <w:numId w:val="3"/>
        </w:numPr>
        <w:tabs>
          <w:tab w:val="clear" w:pos="708"/>
          <w:tab w:val="left" w:pos="360" w:leader="none"/>
        </w:tabs>
        <w:spacing w:lineRule="auto" w:line="240" w:before="0" w:after="0"/>
        <w:ind w:left="360" w:hanging="36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  <w:u w:val="single"/>
        </w:rPr>
        <w:t>Nazwa i adres Zamawiającego:</w:t>
      </w:r>
    </w:p>
    <w:p>
      <w:pPr>
        <w:pStyle w:val="Normal"/>
        <w:keepNext w:val="true"/>
        <w:spacing w:lineRule="auto" w:line="240" w:before="0" w:after="0"/>
        <w:jc w:val="both"/>
        <w:rPr>
          <w:rFonts w:ascii="Cambria" w:hAnsi="Cambria" w:eastAsia="Times New Roman" w:cs="Cambria"/>
          <w:b/>
          <w:b/>
          <w:bCs/>
          <w:sz w:val="20"/>
          <w:szCs w:val="20"/>
          <w:u w:val="single"/>
        </w:rPr>
      </w:pPr>
      <w:r>
        <w:rPr>
          <w:rFonts w:eastAsia="Times New Roman" w:cs="Cambria" w:ascii="Cambria" w:hAnsi="Cambria"/>
          <w:b/>
          <w:bCs/>
          <w:sz w:val="20"/>
          <w:szCs w:val="20"/>
          <w:u w:val="single"/>
        </w:rPr>
      </w:r>
    </w:p>
    <w:tbl>
      <w:tblPr>
        <w:tblW w:w="9614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580"/>
        <w:gridCol w:w="7033"/>
      </w:tblGrid>
      <w:tr>
        <w:trPr>
          <w:trHeight w:val="1216" w:hRule="atLeast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2410" w:leader="none"/>
              </w:tabs>
              <w:snapToGrid w:val="false"/>
              <w:spacing w:lineRule="auto" w:line="240" w:before="0"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eastAsia="Times New Roman" w:cs="Cambria"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Cambria" w:hAnsi="Cambria" w:cs="Arial"/>
                <w:b/>
                <w:b/>
                <w:sz w:val="20"/>
                <w:szCs w:val="20"/>
              </w:rPr>
            </w:pPr>
            <w:r>
              <w:rPr>
                <w:rFonts w:cs="Arial" w:ascii="Cambria" w:hAnsi="Cambria"/>
                <w:b/>
                <w:sz w:val="20"/>
                <w:szCs w:val="20"/>
              </w:rPr>
              <w:t xml:space="preserve">Miejsko - Gminny Ośrodek Pomocy Społecznej w Pacanowie </w:t>
            </w:r>
          </w:p>
          <w:p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cs="Arial" w:ascii="Cambria" w:hAnsi="Cambria"/>
                <w:b/>
                <w:sz w:val="20"/>
                <w:szCs w:val="20"/>
              </w:rPr>
              <w:t>ul. Rynek 15, 28-133 Pacanów</w:t>
              <w:br/>
              <w:t xml:space="preserve">tel. 41 3765459, fax. 41 3765980 </w:t>
              <w:br/>
              <w:t xml:space="preserve">strona internetowa: </w:t>
            </w:r>
            <w:hyperlink r:id="rId2">
              <w:r>
                <w:rPr>
                  <w:rStyle w:val="Czeinternetowe"/>
                  <w:rFonts w:cs="Arial" w:ascii="Cambria" w:hAnsi="Cambria"/>
                  <w:sz w:val="20"/>
                  <w:szCs w:val="20"/>
                </w:rPr>
                <w:t>www.bip.pacanow.pl</w:t>
              </w:r>
            </w:hyperlink>
            <w:r>
              <w:rPr/>
              <w:t xml:space="preserve"> i </w:t>
            </w:r>
            <w:hyperlink r:id="rId3">
              <w:r>
                <w:rPr>
                  <w:rStyle w:val="Czeinternetowe"/>
                  <w:sz w:val="20"/>
                  <w:szCs w:val="20"/>
                </w:rPr>
                <w:t>www.gops.pacanow.pl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Redniasiatka21"/>
              <w:rPr>
                <w:rFonts w:ascii="Cambria" w:hAnsi="Cambria"/>
                <w:sz w:val="20"/>
                <w:szCs w:val="20"/>
              </w:rPr>
            </w:pPr>
            <w:r>
              <w:rPr>
                <w:rFonts w:cs="Arial" w:ascii="Cambria" w:hAnsi="Cambria"/>
                <w:b/>
                <w:sz w:val="20"/>
                <w:szCs w:val="20"/>
              </w:rPr>
              <w:t>E-mail:pacanow@ops.busko.pl</w:t>
            </w:r>
          </w:p>
        </w:tc>
      </w:tr>
    </w:tbl>
    <w:p>
      <w:pPr>
        <w:pStyle w:val="Normal"/>
        <w:keepNext w:val="true"/>
        <w:spacing w:lineRule="auto" w:line="240" w:before="0" w:after="0"/>
        <w:jc w:val="both"/>
        <w:rPr>
          <w:rFonts w:ascii="Cambria" w:hAnsi="Cambria" w:eastAsia="Times New Roman" w:cs="Cambria"/>
          <w:b/>
          <w:b/>
          <w:bCs/>
          <w:sz w:val="20"/>
          <w:szCs w:val="20"/>
          <w:u w:val="single"/>
        </w:rPr>
      </w:pPr>
      <w:r>
        <w:rPr>
          <w:rFonts w:eastAsia="Times New Roman" w:cs="Cambria" w:ascii="Cambria" w:hAnsi="Cambria"/>
          <w:b/>
          <w:bCs/>
          <w:sz w:val="20"/>
          <w:szCs w:val="20"/>
          <w:u w:val="single"/>
        </w:rPr>
      </w:r>
    </w:p>
    <w:p>
      <w:pPr>
        <w:pStyle w:val="Normal"/>
        <w:keepNext w:val="true"/>
        <w:numPr>
          <w:ilvl w:val="0"/>
          <w:numId w:val="3"/>
        </w:numPr>
        <w:tabs>
          <w:tab w:val="clear" w:pos="708"/>
          <w:tab w:val="left" w:pos="360" w:leader="none"/>
        </w:tabs>
        <w:spacing w:lineRule="auto" w:line="240" w:before="0" w:after="0"/>
        <w:ind w:left="360" w:hanging="36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  <w:u w:val="single"/>
        </w:rPr>
        <w:t>Tryb udzielenia zamówienia:</w:t>
      </w:r>
    </w:p>
    <w:p>
      <w:pPr>
        <w:pStyle w:val="Normal"/>
        <w:spacing w:lineRule="auto" w:line="264" w:before="120" w:after="120"/>
        <w:ind w:left="426" w:hanging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 xml:space="preserve">Do udzielenia przedmiotowego zamówienia zastosowanie mają przepisy dotyczące zamówień </w:t>
      </w:r>
      <w:r>
        <w:rPr>
          <w:rFonts w:eastAsia="Times New Roman" w:cs="Cambria" w:ascii="Cambria" w:hAnsi="Cambria"/>
          <w:b/>
          <w:sz w:val="20"/>
          <w:szCs w:val="20"/>
        </w:rPr>
        <w:t xml:space="preserve">na usługi społeczne i inne szczególne usługi, </w:t>
      </w:r>
      <w:r>
        <w:rPr>
          <w:rFonts w:eastAsia="Times New Roman" w:cs="Cambria" w:ascii="Cambria" w:hAnsi="Cambria"/>
          <w:sz w:val="20"/>
          <w:szCs w:val="20"/>
        </w:rPr>
        <w:t>o których mowa w dziele III rozdział 6 ustawy z dnia 29 stycznia 2004 r. Prawo zamówień publicznych (Dz. U. z 2019 r., poz. 1843 z poźn. zm.).</w:t>
      </w:r>
    </w:p>
    <w:p>
      <w:pPr>
        <w:pStyle w:val="Normal"/>
        <w:spacing w:lineRule="auto" w:line="264" w:before="120" w:after="120"/>
        <w:ind w:left="426" w:hanging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Wartość zamówienia nie przekracza kwot określonych w art. 138g ust.1</w:t>
      </w:r>
      <w:r>
        <w:rPr>
          <w:rFonts w:eastAsia="Times New Roman" w:cs="Cambria" w:ascii="Cambria" w:hAnsi="Cambria"/>
          <w:b/>
          <w:sz w:val="20"/>
          <w:szCs w:val="20"/>
        </w:rPr>
        <w:t xml:space="preserve">., </w:t>
      </w:r>
      <w:r>
        <w:rPr>
          <w:rFonts w:eastAsia="Times New Roman" w:cs="Cambria" w:ascii="Cambria" w:hAnsi="Cambria"/>
          <w:sz w:val="20"/>
          <w:szCs w:val="20"/>
        </w:rPr>
        <w:t>w związku z tym</w:t>
      </w:r>
      <w:r>
        <w:rPr>
          <w:rFonts w:eastAsia="Times New Roman" w:cs="Cambria" w:ascii="Cambria" w:hAnsi="Cambria"/>
          <w:b/>
          <w:sz w:val="20"/>
          <w:szCs w:val="20"/>
        </w:rPr>
        <w:t xml:space="preserve"> </w:t>
      </w:r>
      <w:r>
        <w:rPr>
          <w:rFonts w:eastAsia="Times New Roman" w:cs="Cambria" w:ascii="Cambria" w:hAnsi="Cambria"/>
          <w:sz w:val="20"/>
          <w:szCs w:val="20"/>
        </w:rPr>
        <w:t xml:space="preserve">do udzielenia zamówienia stosuje się przepisy </w:t>
      </w:r>
      <w:r>
        <w:rPr>
          <w:rFonts w:eastAsia="Times New Roman" w:cs="Cambria" w:ascii="Cambria" w:hAnsi="Cambria"/>
          <w:b/>
          <w:sz w:val="20"/>
          <w:szCs w:val="20"/>
        </w:rPr>
        <w:t xml:space="preserve">art. 138o ust. 2-4 </w:t>
      </w:r>
      <w:r>
        <w:rPr>
          <w:rFonts w:eastAsia="Times New Roman" w:cs="Cambria" w:ascii="Cambria" w:hAnsi="Cambria"/>
          <w:sz w:val="20"/>
          <w:szCs w:val="20"/>
        </w:rPr>
        <w:t>ww.</w:t>
      </w:r>
      <w:r>
        <w:rPr>
          <w:rFonts w:eastAsia="Times New Roman" w:cs="Cambria" w:ascii="Cambria" w:hAnsi="Cambria"/>
          <w:b/>
          <w:sz w:val="20"/>
          <w:szCs w:val="20"/>
        </w:rPr>
        <w:t xml:space="preserve"> </w:t>
      </w:r>
      <w:r>
        <w:rPr>
          <w:rFonts w:eastAsia="Times New Roman" w:cs="Cambria" w:ascii="Cambria" w:hAnsi="Cambria"/>
          <w:sz w:val="20"/>
          <w:szCs w:val="20"/>
        </w:rPr>
        <w:t xml:space="preserve">ustawy. </w:t>
      </w:r>
    </w:p>
    <w:p>
      <w:pPr>
        <w:pStyle w:val="Normal"/>
        <w:keepNext w:val="true"/>
        <w:tabs>
          <w:tab w:val="clear" w:pos="708"/>
          <w:tab w:val="left" w:pos="360" w:leader="none"/>
        </w:tabs>
        <w:ind w:left="426" w:hanging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Cs/>
          <w:sz w:val="20"/>
          <w:szCs w:val="20"/>
        </w:rPr>
        <w:t xml:space="preserve">Pomocniczo w celu przeprowadzenia postępowania stosuje się zapisy ustawy oraz zapisy </w:t>
      </w:r>
      <w:r>
        <w:rPr>
          <w:rFonts w:cs="Cambria" w:ascii="Cambria" w:hAnsi="Cambria"/>
          <w:bCs/>
          <w:iCs/>
          <w:sz w:val="20"/>
          <w:szCs w:val="20"/>
        </w:rPr>
        <w:t>art. 24aa ust. 1 ustawy Zamawiający najpierw dokona oceny ofert, a następnie zbada, czy wykonawca, którego oferta została oceniona jako najkorzystniejsza, nie podlega wykluczeniu oraz spełnia warunki udziału w postępowaniu</w:t>
      </w:r>
    </w:p>
    <w:p>
      <w:pPr>
        <w:pStyle w:val="Normal"/>
        <w:keepNext w:val="true"/>
        <w:tabs>
          <w:tab w:val="clear" w:pos="708"/>
          <w:tab w:val="left" w:pos="360" w:leader="none"/>
        </w:tabs>
        <w:spacing w:lineRule="auto" w:line="240" w:before="0" w:after="0"/>
        <w:jc w:val="both"/>
        <w:rPr>
          <w:rFonts w:ascii="Cambria" w:hAnsi="Cambria" w:eastAsia="Times New Roman" w:cs="Cambria"/>
          <w:b/>
          <w:b/>
          <w:bCs/>
          <w:iCs/>
          <w:sz w:val="20"/>
          <w:szCs w:val="20"/>
        </w:rPr>
      </w:pPr>
      <w:r>
        <w:rPr>
          <w:rFonts w:eastAsia="Times New Roman" w:cs="Cambria" w:ascii="Cambria" w:hAnsi="Cambria"/>
          <w:b/>
          <w:bCs/>
          <w:iCs/>
          <w:sz w:val="20"/>
          <w:szCs w:val="20"/>
        </w:rPr>
      </w:r>
    </w:p>
    <w:p>
      <w:pPr>
        <w:pStyle w:val="Normal"/>
        <w:keepNext w:val="true"/>
        <w:numPr>
          <w:ilvl w:val="0"/>
          <w:numId w:val="3"/>
        </w:numPr>
        <w:tabs>
          <w:tab w:val="clear" w:pos="708"/>
          <w:tab w:val="left" w:pos="360" w:leader="none"/>
        </w:tabs>
        <w:spacing w:lineRule="auto" w:line="240" w:before="0" w:after="0"/>
        <w:ind w:left="360" w:hanging="36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  <w:u w:val="single"/>
        </w:rPr>
        <w:t>Opis przedmiotu zamówienia: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Cambria"/>
          <w:b/>
          <w:b/>
          <w:bCs/>
          <w:smallCaps/>
          <w:sz w:val="20"/>
          <w:szCs w:val="20"/>
          <w:u w:val="single"/>
        </w:rPr>
      </w:pPr>
      <w:r>
        <w:rPr>
          <w:rFonts w:eastAsia="Times New Roman" w:cs="Cambria" w:ascii="Cambria" w:hAnsi="Cambria"/>
          <w:b/>
          <w:bCs/>
          <w:smallCaps/>
          <w:sz w:val="20"/>
          <w:szCs w:val="20"/>
          <w:u w:val="single"/>
        </w:rPr>
      </w:r>
    </w:p>
    <w:p>
      <w:pPr>
        <w:pStyle w:val="Normal"/>
        <w:shd w:val="clear" w:color="auto" w:fill="EEECE1"/>
        <w:spacing w:lineRule="auto" w:line="240" w:before="0" w:after="0"/>
        <w:jc w:val="both"/>
        <w:rPr>
          <w:rFonts w:ascii="Cambria" w:hAnsi="Cambria" w:eastAsia="Times New Roman" w:cs="Cambria"/>
          <w:b/>
          <w:b/>
          <w:bCs/>
          <w:smallCaps/>
          <w:sz w:val="20"/>
          <w:szCs w:val="20"/>
          <w:u w:val="single"/>
        </w:rPr>
      </w:pPr>
      <w:r>
        <w:rPr>
          <w:rFonts w:eastAsia="Times New Roman" w:cs="Cambria" w:ascii="Cambria" w:hAnsi="Cambria"/>
          <w:b/>
          <w:bCs/>
          <w:smallCaps/>
          <w:sz w:val="20"/>
          <w:szCs w:val="20"/>
          <w:u w:val="single"/>
        </w:rPr>
      </w:r>
    </w:p>
    <w:p>
      <w:pPr>
        <w:pStyle w:val="Normal"/>
        <w:shd w:val="clear" w:color="auto" w:fill="EEECE1"/>
        <w:spacing w:lineRule="auto" w:line="240" w:before="0" w:after="0"/>
        <w:jc w:val="center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sz w:val="20"/>
          <w:szCs w:val="20"/>
        </w:rPr>
        <w:t>Organizacja usług szkoleniowych w ramach realizacji Projektu:</w:t>
      </w:r>
    </w:p>
    <w:p>
      <w:pPr>
        <w:pStyle w:val="Normal"/>
        <w:shd w:val="clear" w:color="auto" w:fill="EEECE1"/>
        <w:spacing w:lineRule="auto" w:line="240" w:before="0" w:after="0"/>
        <w:jc w:val="center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sz w:val="20"/>
          <w:szCs w:val="20"/>
        </w:rPr>
        <w:t>„</w:t>
      </w:r>
      <w:bookmarkStart w:id="0" w:name="_Hlk9597217"/>
      <w:bookmarkStart w:id="1" w:name="_Hlk23324322"/>
      <w:r>
        <w:rPr>
          <w:rFonts w:cs="Tahoma" w:ascii="Cambria" w:hAnsi="Cambria"/>
          <w:b/>
          <w:sz w:val="20"/>
          <w:szCs w:val="20"/>
        </w:rPr>
        <w:t>Aktywizacja szansą na lepsze jutro</w:t>
      </w:r>
      <w:bookmarkEnd w:id="1"/>
      <w:r>
        <w:rPr>
          <w:rFonts w:eastAsia="Times New Roman" w:cs="Cambria" w:ascii="Cambria" w:hAnsi="Cambria"/>
          <w:b/>
          <w:sz w:val="20"/>
          <w:szCs w:val="20"/>
        </w:rPr>
        <w:t xml:space="preserve">”  </w:t>
      </w:r>
      <w:bookmarkStart w:id="2" w:name="_Hlk533757063"/>
      <w:bookmarkEnd w:id="0"/>
      <w:bookmarkEnd w:id="2"/>
    </w:p>
    <w:p>
      <w:pPr>
        <w:pStyle w:val="Normal"/>
        <w:shd w:val="clear" w:color="auto" w:fill="EEECE1"/>
        <w:spacing w:lineRule="auto" w:line="240" w:before="0" w:after="0"/>
        <w:jc w:val="both"/>
        <w:rPr>
          <w:rFonts w:ascii="Cambria" w:hAnsi="Cambria" w:eastAsia="Times New Roman" w:cs="Cambria"/>
          <w:b/>
          <w:b/>
          <w:sz w:val="20"/>
          <w:szCs w:val="20"/>
        </w:rPr>
      </w:pPr>
      <w:r>
        <w:rPr>
          <w:rFonts w:eastAsia="Times New Roman" w:cs="Cambria" w:ascii="Cambria" w:hAnsi="Cambria"/>
          <w:b/>
          <w:sz w:val="20"/>
          <w:szCs w:val="20"/>
        </w:rPr>
      </w:r>
    </w:p>
    <w:p>
      <w:pPr>
        <w:pStyle w:val="Kolorowalistaakcent11"/>
        <w:spacing w:lineRule="auto" w:line="240" w:before="0" w:after="0"/>
        <w:jc w:val="both"/>
        <w:rPr>
          <w:rFonts w:ascii="Cambria" w:hAnsi="Cambria" w:eastAsia="Times New Roman" w:cs="Cambria"/>
          <w:b/>
          <w:b/>
          <w:bCs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</w:rPr>
      </w:r>
    </w:p>
    <w:p>
      <w:pPr>
        <w:pStyle w:val="NoSpacing"/>
        <w:ind w:left="426" w:hanging="426"/>
        <w:jc w:val="both"/>
        <w:rPr>
          <w:rFonts w:ascii="Cambria" w:hAnsi="Cambria" w:cs="Cambria"/>
          <w:b/>
          <w:b/>
          <w:sz w:val="20"/>
          <w:szCs w:val="20"/>
        </w:rPr>
      </w:pPr>
      <w:r>
        <w:rPr>
          <w:rFonts w:cs="Cambria" w:ascii="Cambria" w:hAnsi="Cambria"/>
          <w:b/>
          <w:sz w:val="20"/>
          <w:szCs w:val="20"/>
        </w:rPr>
        <w:t>3.1.</w:t>
      </w:r>
      <w:r>
        <w:rPr>
          <w:rFonts w:cs="Cambria" w:ascii="Cambria" w:hAnsi="Cambria"/>
          <w:sz w:val="20"/>
          <w:szCs w:val="20"/>
        </w:rPr>
        <w:t xml:space="preserve"> </w:t>
      </w:r>
      <w:r>
        <w:rPr>
          <w:rFonts w:cs="Cambria" w:ascii="Cambria" w:hAnsi="Cambria"/>
          <w:b/>
          <w:sz w:val="20"/>
          <w:szCs w:val="20"/>
        </w:rPr>
        <w:t xml:space="preserve">Przedmiotem prowadzonego postępowania jest udzielenie zamówienia publicznego na przeprowadzenie nw. szkoleń ramach wskazanego wyżej projektu, który jest współfinansowany w ramach Regionalnego Programu Operacyjnego Województwa Świętokrzyskiego na lata 2014-2020. Projekt partnerskie Miejsko-Gminnego Ośrodka Pomocy Społecznej w Pacanowie (Lider) i Miejsko Gminnego Ośrodka Pomocy Społecznej w Nowym Korczynie (Partner) w działaniu RPSW.09.01.00 Aktywna integracja zwiększająca szanse na zatrudnienie (projekty poza konkursowe) naborze RPSW.09.01.00-IZ.00-26-227/18. Uczestnicy projektu w liczbie 22 wyłonieni przez MGOPS w Pacanowie 12 osób mieszkańców Gminy Pacanów i MGOPS w Nowym Korczynie 10 osób mieszkańców Gminy Nowy Korczyn.  </w:t>
      </w:r>
    </w:p>
    <w:p>
      <w:pPr>
        <w:pStyle w:val="NoSpacing"/>
        <w:ind w:left="426" w:hanging="426"/>
        <w:jc w:val="both"/>
        <w:rPr>
          <w:rFonts w:ascii="Cambria" w:hAnsi="Cambria" w:cs="Cambria"/>
          <w:sz w:val="20"/>
          <w:szCs w:val="20"/>
        </w:rPr>
      </w:pPr>
      <w:r>
        <w:rPr>
          <w:rFonts w:cs="Cambria" w:ascii="Cambria" w:hAnsi="Cambria"/>
          <w:b/>
          <w:sz w:val="20"/>
          <w:szCs w:val="20"/>
        </w:rPr>
        <w:tab/>
        <w:t>Przedmiot zamówienia został podzielony na 2 zadania</w:t>
      </w:r>
    </w:p>
    <w:p>
      <w:pPr>
        <w:pStyle w:val="NoSpacing"/>
        <w:ind w:left="426" w:hanging="426"/>
        <w:jc w:val="both"/>
        <w:rPr>
          <w:rFonts w:ascii="Cambria" w:hAnsi="Cambria" w:cs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</w:r>
    </w:p>
    <w:tbl>
      <w:tblPr>
        <w:tblW w:w="1045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"/>
        <w:gridCol w:w="3567"/>
        <w:gridCol w:w="4530"/>
        <w:gridCol w:w="1824"/>
      </w:tblGrid>
      <w:tr>
        <w:trPr>
          <w:trHeight w:val="728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cs="Times New Roman" w:ascii="Cambria" w:hAnsi="Cambria"/>
                <w:sz w:val="20"/>
                <w:szCs w:val="20"/>
              </w:rPr>
              <w:t>Lp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Cambria" w:hAnsi="Cambria"/>
                <w:b/>
                <w:sz w:val="20"/>
                <w:szCs w:val="20"/>
              </w:rPr>
              <w:t>Nazwa szkolenia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Cambria" w:hAnsi="Cambria"/>
                <w:b/>
                <w:sz w:val="20"/>
                <w:szCs w:val="20"/>
              </w:rPr>
              <w:t>Zakres ilościowy i jakościowy (ilość godzin, przygotowanie kadry lub  inne cechy charakteryzujące)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Cambria" w:hAnsi="Cambria"/>
                <w:b/>
                <w:sz w:val="20"/>
                <w:szCs w:val="20"/>
              </w:rPr>
              <w:t>Ilość uczestników</w:t>
            </w:r>
          </w:p>
        </w:tc>
      </w:tr>
      <w:tr>
        <w:trPr>
          <w:trHeight w:val="332" w:hRule="atLeast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Cambria" w:hAnsi="Cambria"/>
                <w:b/>
                <w:sz w:val="20"/>
                <w:szCs w:val="20"/>
              </w:rPr>
              <w:t>Zadanie 1</w:t>
            </w:r>
          </w:p>
        </w:tc>
      </w:tr>
      <w:tr>
        <w:trPr>
          <w:trHeight w:val="50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Kurs prawa jazdy kat D z </w:t>
            </w:r>
            <w:r>
              <w:rPr>
                <w:rFonts w:cs="Times New Roman" w:ascii="Cambria" w:hAnsi="Cambria"/>
                <w:bCs/>
                <w:sz w:val="20"/>
                <w:szCs w:val="20"/>
              </w:rPr>
              <w:t>kwalifikacją wstępną</w:t>
            </w:r>
            <w:r>
              <w:rPr>
                <w:rFonts w:ascii="Cambria" w:hAnsi="Cambria"/>
                <w:sz w:val="20"/>
                <w:szCs w:val="20"/>
              </w:rPr>
              <w:t xml:space="preserve"> do przewozu osób z badaniami i jednym egzaminem dla osoby posiadającej prawo jazdy kat. B</w:t>
            </w:r>
          </w:p>
        </w:tc>
        <w:tc>
          <w:tcPr>
            <w:tcW w:w="45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 w:cs="Times New Roman"/>
                <w:sz w:val="20"/>
                <w:szCs w:val="20"/>
              </w:rPr>
            </w:pPr>
            <w:bookmarkStart w:id="3" w:name="_Hlk23325723"/>
            <w:r>
              <w:rPr>
                <w:rFonts w:cs="Times New Roman" w:ascii="Cambria" w:hAnsi="Cambria"/>
                <w:sz w:val="20"/>
                <w:szCs w:val="20"/>
              </w:rPr>
              <w:t>Kwalifikacja wstępna przyśpieszona 140 godz. (130godz. teorii+10godz. praktyki.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cs="Times New Roman" w:ascii="Cambria" w:hAnsi="Cambria"/>
                <w:sz w:val="20"/>
                <w:szCs w:val="20"/>
              </w:rPr>
              <w:t>Kurs kat. D 80godz. (60godz. teorii+20godz. praktyki).</w:t>
            </w:r>
            <w:r>
              <w:rPr>
                <w:rFonts w:cs="Times New Roman" w:ascii="Cambria" w:hAnsi="Cambria"/>
                <w:b/>
                <w:sz w:val="20"/>
                <w:szCs w:val="20"/>
              </w:rPr>
              <w:t xml:space="preserve">  </w:t>
            </w:r>
            <w:bookmarkEnd w:id="3"/>
          </w:p>
        </w:tc>
        <w:tc>
          <w:tcPr>
            <w:tcW w:w="1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Cambria" w:hAnsi="Cambria"/>
                <w:b/>
                <w:sz w:val="20"/>
                <w:szCs w:val="20"/>
              </w:rPr>
              <w:t xml:space="preserve">1 os. </w:t>
            </w:r>
          </w:p>
        </w:tc>
      </w:tr>
      <w:tr>
        <w:trPr>
          <w:trHeight w:val="485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cs="Times New Roman" w:ascii="Cambria" w:hAnsi="Cambria"/>
                <w:sz w:val="20"/>
                <w:szCs w:val="20"/>
              </w:rPr>
              <w:t>2.</w:t>
            </w:r>
          </w:p>
        </w:tc>
        <w:tc>
          <w:tcPr>
            <w:tcW w:w="3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cs="Times New Roman" w:ascii="Cambria" w:hAnsi="Cambria"/>
                <w:bCs/>
                <w:sz w:val="20"/>
                <w:szCs w:val="20"/>
              </w:rPr>
              <w:t>Kurs prawa jazdy kat C z kwalifikacją wstępną do przewozu rzeczy z badaniami i jednym egzaminem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cs="Times New Roman" w:ascii="Cambria" w:hAnsi="Cambria"/>
                <w:bCs/>
                <w:sz w:val="20"/>
                <w:szCs w:val="20"/>
              </w:rPr>
              <w:t>dla osoby posiadającej prawo jazdy kat. B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cs="Times New Roman" w:ascii="Cambria" w:hAnsi="Cambria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 w:cs="Times New Roman"/>
                <w:sz w:val="20"/>
                <w:szCs w:val="20"/>
              </w:rPr>
            </w:pPr>
            <w:bookmarkStart w:id="4" w:name="_Hlk23325914"/>
            <w:r>
              <w:rPr>
                <w:rFonts w:cs="Times New Roman" w:ascii="Cambria" w:hAnsi="Cambria"/>
                <w:sz w:val="20"/>
                <w:szCs w:val="20"/>
              </w:rPr>
              <w:t>Kwalifikacja wstępna 280 godz. w tym 260 godz. teorii + 20 godz. praktyki</w:t>
            </w:r>
            <w:bookmarkEnd w:id="4"/>
            <w:r>
              <w:rPr>
                <w:rFonts w:cs="Times New Roman" w:ascii="Cambria" w:hAnsi="Cambria"/>
                <w:sz w:val="20"/>
                <w:szCs w:val="20"/>
              </w:rPr>
              <w:t>.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cs="Times New Roman" w:ascii="Cambria" w:hAnsi="Cambria"/>
                <w:sz w:val="20"/>
                <w:szCs w:val="20"/>
              </w:rPr>
              <w:t>Kurs kat. C 50godz. (20godz. teorii + 30godz. praktyki)</w:t>
            </w:r>
          </w:p>
        </w:tc>
        <w:tc>
          <w:tcPr>
            <w:tcW w:w="1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Cambria" w:hAnsi="Cambria"/>
                <w:b/>
                <w:sz w:val="20"/>
                <w:szCs w:val="20"/>
              </w:rPr>
              <w:t xml:space="preserve">3 os. </w:t>
            </w:r>
          </w:p>
        </w:tc>
      </w:tr>
      <w:tr>
        <w:trPr>
          <w:trHeight w:val="368" w:hRule="atLeast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cs="Times New Roman" w:ascii="Cambria" w:hAnsi="Cambria"/>
                <w:b/>
                <w:sz w:val="20"/>
                <w:szCs w:val="20"/>
              </w:rPr>
              <w:t>Zadanie 2</w:t>
            </w:r>
          </w:p>
        </w:tc>
      </w:tr>
      <w:tr>
        <w:trPr>
          <w:trHeight w:val="1125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cs="Times New Roman" w:ascii="Cambria" w:hAnsi="Cambria"/>
                <w:sz w:val="20"/>
                <w:szCs w:val="20"/>
              </w:rPr>
              <w:t>3.</w:t>
            </w:r>
          </w:p>
        </w:tc>
        <w:tc>
          <w:tcPr>
            <w:tcW w:w="3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 w:cs="Times New Roman"/>
                <w:sz w:val="20"/>
                <w:szCs w:val="20"/>
              </w:rPr>
            </w:pPr>
            <w:bookmarkStart w:id="5" w:name="_Hlk23326131"/>
            <w:r>
              <w:rPr>
                <w:rFonts w:cs="Times New Roman" w:ascii="Cambria" w:hAnsi="Cambria"/>
                <w:sz w:val="20"/>
                <w:szCs w:val="20"/>
              </w:rPr>
              <w:t>Opiekun osób starszych, chorych i niepełnosprawnych + siostra PCK + pierwsza pomoc przedmedyczna + prawo jazdy kat. B</w:t>
            </w:r>
            <w:r>
              <w:rPr>
                <w:rFonts w:cs="Times New Roman" w:ascii="Cambria" w:hAnsi="Cambria"/>
                <w:b/>
                <w:bCs/>
                <w:sz w:val="20"/>
                <w:szCs w:val="20"/>
              </w:rPr>
              <w:t xml:space="preserve"> </w:t>
            </w:r>
            <w:bookmarkEnd w:id="5"/>
          </w:p>
        </w:tc>
        <w:tc>
          <w:tcPr>
            <w:tcW w:w="45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 w:cs="NimbusSanL-Regu"/>
                <w:sz w:val="20"/>
                <w:szCs w:val="20"/>
              </w:rPr>
            </w:pPr>
            <w:bookmarkStart w:id="6" w:name="_Hlk23326150"/>
            <w:r>
              <w:rPr>
                <w:rFonts w:cs="NimbusSanL-Regu" w:ascii="Cambria" w:hAnsi="Cambria"/>
                <w:sz w:val="20"/>
                <w:szCs w:val="20"/>
              </w:rPr>
              <w:t>Opiekun Osób Chorych Starszych i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cs="NimbusSanL-Regu" w:ascii="Cambria" w:hAnsi="Cambria"/>
                <w:sz w:val="20"/>
                <w:szCs w:val="20"/>
              </w:rPr>
              <w:t xml:space="preserve">Niepełnosprawnych: 100 Godzin + Siostra PCK (Kurs Kwalifikacyjny: 80 Godzin + Pierwsza Pomoc Przedmedyczna (Kurs Kompetencyjny=): 60 Godzin + </w:t>
            </w:r>
            <w:r>
              <w:rPr>
                <w:rFonts w:cs="Times New Roman" w:ascii="Cambria" w:hAnsi="Cambria"/>
                <w:b/>
                <w:sz w:val="20"/>
                <w:szCs w:val="20"/>
              </w:rPr>
              <w:t>Prawo Jazdy Kat. B (30 Godz. Teorii, 30 Godz. Praktyki)</w:t>
            </w:r>
            <w:bookmarkEnd w:id="6"/>
            <w:r>
              <w:rPr>
                <w:rFonts w:cs="Times New Roman"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Cambria" w:hAnsi="Cambria"/>
                <w:b/>
                <w:sz w:val="20"/>
                <w:szCs w:val="20"/>
                <w:u w:val="single"/>
              </w:rPr>
              <w:t>dla czterech osób</w:t>
            </w:r>
          </w:p>
        </w:tc>
        <w:tc>
          <w:tcPr>
            <w:tcW w:w="1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Cambria" w:hAnsi="Cambria"/>
                <w:b/>
                <w:sz w:val="20"/>
                <w:szCs w:val="20"/>
              </w:rPr>
              <w:t>5 os.</w:t>
            </w:r>
          </w:p>
        </w:tc>
      </w:tr>
      <w:tr>
        <w:trPr>
          <w:trHeight w:val="1228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cs="Times New Roman" w:ascii="Cambria" w:hAnsi="Cambria"/>
                <w:sz w:val="20"/>
                <w:szCs w:val="20"/>
              </w:rPr>
              <w:t>4.</w:t>
            </w:r>
          </w:p>
        </w:tc>
        <w:tc>
          <w:tcPr>
            <w:tcW w:w="3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/>
            </w:pPr>
            <w:bookmarkStart w:id="7" w:name="_Hlk23326179"/>
            <w:r>
              <w:rPr>
                <w:rFonts w:cs="Times New Roman" w:ascii="Cambria" w:hAnsi="Cambria"/>
                <w:sz w:val="20"/>
                <w:szCs w:val="20"/>
              </w:rPr>
              <w:t>Handlowiec +obsługa komputera wraz z egzaminem ECCC + obsługa kas fiskalnych + obsługa terminali płatniczych + prawo jazdy kat. B</w:t>
            </w:r>
            <w:bookmarkEnd w:id="7"/>
          </w:p>
        </w:tc>
        <w:tc>
          <w:tcPr>
            <w:tcW w:w="45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/>
            </w:pPr>
            <w:bookmarkStart w:id="8" w:name="_Hlk23326190"/>
            <w:r>
              <w:rPr>
                <w:rFonts w:cs="Times New Roman" w:ascii="Cambria" w:hAnsi="Cambria"/>
                <w:sz w:val="20"/>
                <w:szCs w:val="20"/>
              </w:rPr>
              <w:t>Handlowiec (160 godzin)+obsługa komputera wraz z egzaminem ECCC (80 godzin)+obsługa kas fiskalnych (40 godzin) + obsługa terminali płatniczych (40 godzin) + prawo jazdy kat. B (30 godz. teorii, 30 godz. praktyki)</w:t>
            </w:r>
            <w:bookmarkEnd w:id="8"/>
          </w:p>
        </w:tc>
        <w:tc>
          <w:tcPr>
            <w:tcW w:w="1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rPr>
                <w:b/>
                <w:b/>
              </w:rPr>
            </w:pPr>
            <w:r>
              <w:rPr>
                <w:rFonts w:cs="Times New Roman" w:ascii="Cambria" w:hAnsi="Cambria"/>
                <w:b/>
                <w:sz w:val="20"/>
                <w:szCs w:val="20"/>
              </w:rPr>
              <w:t>1 os.</w:t>
            </w:r>
          </w:p>
        </w:tc>
      </w:tr>
      <w:tr>
        <w:trPr>
          <w:trHeight w:val="9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/>
            </w:pPr>
            <w:r>
              <w:rPr>
                <w:rFonts w:cs="Times New Roman" w:ascii="Cambria" w:hAnsi="Cambria"/>
                <w:sz w:val="20"/>
                <w:szCs w:val="20"/>
              </w:rPr>
              <w:t>5.</w:t>
            </w:r>
          </w:p>
        </w:tc>
        <w:tc>
          <w:tcPr>
            <w:tcW w:w="3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/>
            </w:pPr>
            <w:bookmarkStart w:id="9" w:name="_Hlk23326206"/>
            <w:r>
              <w:rPr>
                <w:rFonts w:cs="Times New Roman" w:ascii="Cambria" w:hAnsi="Cambria"/>
                <w:sz w:val="20"/>
                <w:szCs w:val="20"/>
              </w:rPr>
              <w:t>Nowoczesny pracownik biurowy   + obsługa komputera wraz z egzaminem ECCC +pracownik ds. kadrowo-płacowych</w:t>
            </w:r>
            <w:bookmarkEnd w:id="9"/>
          </w:p>
        </w:tc>
        <w:tc>
          <w:tcPr>
            <w:tcW w:w="45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/>
            </w:pPr>
            <w:bookmarkStart w:id="10" w:name="_Hlk23326268"/>
            <w:r>
              <w:rPr>
                <w:rFonts w:cs="Times New Roman" w:ascii="Cambria" w:hAnsi="Cambria"/>
                <w:sz w:val="20"/>
                <w:szCs w:val="20"/>
              </w:rPr>
              <w:t>Nowoczesny pracownik biurowy  (120 godzin) + obsługa komputera wraz z egzaminem ECCC (80 godzin) + pracownik ds. kadrowo-płacowych (100 godzin</w:t>
            </w:r>
            <w:bookmarkEnd w:id="10"/>
          </w:p>
        </w:tc>
        <w:tc>
          <w:tcPr>
            <w:tcW w:w="1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rPr/>
            </w:pPr>
            <w:r>
              <w:rPr>
                <w:rFonts w:cs="Times New Roman" w:ascii="Cambria" w:hAnsi="Cambria"/>
                <w:b/>
                <w:sz w:val="20"/>
                <w:szCs w:val="20"/>
              </w:rPr>
              <w:t>3</w:t>
            </w:r>
            <w:r>
              <w:rPr>
                <w:rFonts w:cs="Times New Roman" w:ascii="Cambria" w:hAnsi="Cambria"/>
                <w:sz w:val="20"/>
                <w:szCs w:val="20"/>
              </w:rPr>
              <w:t xml:space="preserve"> </w:t>
            </w:r>
            <w:r>
              <w:rPr>
                <w:rFonts w:cs="Times New Roman" w:ascii="Cambria" w:hAnsi="Cambria"/>
                <w:b/>
                <w:sz w:val="20"/>
                <w:szCs w:val="20"/>
              </w:rPr>
              <w:t>os.</w:t>
            </w:r>
          </w:p>
        </w:tc>
      </w:tr>
      <w:tr>
        <w:trPr>
          <w:trHeight w:val="1486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/>
            </w:pPr>
            <w:r>
              <w:rPr>
                <w:rFonts w:cs="Times New Roman" w:ascii="Cambria" w:hAnsi="Cambria"/>
                <w:sz w:val="20"/>
                <w:szCs w:val="20"/>
              </w:rPr>
              <w:t>6.</w:t>
            </w:r>
          </w:p>
        </w:tc>
        <w:tc>
          <w:tcPr>
            <w:tcW w:w="3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/>
            </w:pPr>
            <w:bookmarkStart w:id="11" w:name="_Hlk23326246"/>
            <w:r>
              <w:rPr>
                <w:rFonts w:cs="Times New Roman" w:ascii="Cambria" w:hAnsi="Cambria"/>
                <w:sz w:val="20"/>
                <w:szCs w:val="20"/>
              </w:rPr>
              <w:t>Operator koparki kat. III + uprawnienia SEP do 1kV+dokumentacja budowlana robót ziemnych</w:t>
            </w:r>
            <w:bookmarkEnd w:id="11"/>
          </w:p>
        </w:tc>
        <w:tc>
          <w:tcPr>
            <w:tcW w:w="45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/>
            </w:pPr>
            <w:bookmarkStart w:id="12" w:name="_Hlk23326257"/>
            <w:r>
              <w:rPr>
                <w:rFonts w:cs="NimbusSanL-Regu" w:ascii="Cambria" w:hAnsi="Cambria"/>
                <w:sz w:val="20"/>
                <w:szCs w:val="20"/>
              </w:rPr>
              <w:t>OPERATOR KOPARKOŁADOWARKI (kurs kwalifikacyjny): 134 godziny - 52 godz.  teorii.  + 82 godz. praktyki+ UPRAWNIENIA SEP (kurs kwalifikacyjny): 90 godzin +</w:t>
            </w:r>
          </w:p>
          <w:p>
            <w:pPr>
              <w:pStyle w:val="Standard"/>
              <w:rPr/>
            </w:pPr>
            <w:bookmarkStart w:id="13" w:name="_Hlk23326257"/>
            <w:r>
              <w:rPr>
                <w:rFonts w:cs="NimbusSanL-Regu" w:ascii="Cambria" w:hAnsi="Cambria"/>
                <w:sz w:val="20"/>
                <w:szCs w:val="20"/>
              </w:rPr>
              <w:t>Dokumentacja budowlana robót ziemnych 30godz.</w:t>
            </w:r>
            <w:bookmarkEnd w:id="13"/>
          </w:p>
        </w:tc>
        <w:tc>
          <w:tcPr>
            <w:tcW w:w="1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rPr>
                <w:b/>
                <w:b/>
              </w:rPr>
            </w:pPr>
            <w:r>
              <w:rPr>
                <w:rFonts w:cs="Times New Roman" w:ascii="Cambria" w:hAnsi="Cambria"/>
                <w:b/>
                <w:sz w:val="20"/>
                <w:szCs w:val="20"/>
              </w:rPr>
              <w:t>5</w:t>
            </w:r>
            <w:r>
              <w:rPr>
                <w:rFonts w:cs="Times New Roman" w:ascii="Cambria" w:hAnsi="Cambria"/>
                <w:sz w:val="20"/>
                <w:szCs w:val="20"/>
              </w:rPr>
              <w:t xml:space="preserve"> </w:t>
            </w:r>
            <w:r>
              <w:rPr>
                <w:rFonts w:cs="Times New Roman" w:ascii="Cambria" w:hAnsi="Cambria"/>
                <w:b/>
                <w:sz w:val="20"/>
                <w:szCs w:val="20"/>
              </w:rPr>
              <w:t>os.</w:t>
            </w:r>
          </w:p>
        </w:tc>
      </w:tr>
      <w:tr>
        <w:trPr>
          <w:trHeight w:val="9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/>
            </w:pPr>
            <w:r>
              <w:rPr>
                <w:rFonts w:cs="Times New Roman" w:ascii="Cambria" w:hAnsi="Cambria"/>
                <w:sz w:val="20"/>
                <w:szCs w:val="20"/>
              </w:rPr>
              <w:t>7.</w:t>
            </w:r>
          </w:p>
        </w:tc>
        <w:tc>
          <w:tcPr>
            <w:tcW w:w="3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/>
            </w:pPr>
            <w:bookmarkStart w:id="14" w:name="_Hlk23326328"/>
            <w:r>
              <w:rPr>
                <w:rFonts w:cs="Times New Roman" w:ascii="Cambria" w:hAnsi="Cambria"/>
                <w:sz w:val="20"/>
                <w:szCs w:val="20"/>
              </w:rPr>
              <w:t>Kosmetyczka +obsługa urządzeń sterylizujących z uprawnieniami SEP + stylizacja paznokci + wizaż</w:t>
            </w:r>
            <w:bookmarkEnd w:id="14"/>
          </w:p>
        </w:tc>
        <w:tc>
          <w:tcPr>
            <w:tcW w:w="45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/>
            </w:pPr>
            <w:bookmarkStart w:id="15" w:name="_Hlk23326338"/>
            <w:r>
              <w:rPr>
                <w:rFonts w:ascii="Cambria" w:hAnsi="Cambria"/>
                <w:bCs/>
                <w:sz w:val="20"/>
                <w:szCs w:val="20"/>
              </w:rPr>
              <w:t>Kosmetyczka z wizażem (200 godzin) i stylizacją paznokci  (60 godzin) + obsługa urządzeń sterylizujących z uprawnieniami SEP (40 godzin)</w:t>
            </w:r>
            <w:bookmarkEnd w:id="15"/>
          </w:p>
        </w:tc>
        <w:tc>
          <w:tcPr>
            <w:tcW w:w="1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rPr>
                <w:b/>
                <w:b/>
              </w:rPr>
            </w:pPr>
            <w:r>
              <w:rPr>
                <w:rFonts w:cs="Times New Roman" w:ascii="Cambria" w:hAnsi="Cambria"/>
                <w:b/>
                <w:sz w:val="20"/>
                <w:szCs w:val="20"/>
              </w:rPr>
              <w:t>1 os.</w:t>
            </w:r>
          </w:p>
        </w:tc>
      </w:tr>
      <w:tr>
        <w:trPr>
          <w:trHeight w:val="1087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/>
            </w:pPr>
            <w:r>
              <w:rPr>
                <w:rFonts w:cs="Times New Roman" w:ascii="Cambria" w:hAnsi="Cambria"/>
                <w:sz w:val="20"/>
                <w:szCs w:val="20"/>
              </w:rPr>
              <w:t>8.</w:t>
            </w:r>
          </w:p>
        </w:tc>
        <w:tc>
          <w:tcPr>
            <w:tcW w:w="3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>
                <w:rFonts w:ascii="Cambria" w:hAnsi="Cambria" w:eastAsia="Calibri" w:cs="Calibri"/>
                <w:sz w:val="20"/>
                <w:szCs w:val="20"/>
              </w:rPr>
            </w:pPr>
            <w:r>
              <w:rPr>
                <w:rFonts w:eastAsia="Calibri" w:cs="Calibri" w:ascii="Cambria" w:hAnsi="Cambria"/>
                <w:sz w:val="20"/>
                <w:szCs w:val="20"/>
              </w:rPr>
              <w:t>Kucharz + kelner + catering (organizacja i obsługa przyjęć okolicznościowych w tym carving + uprawnienia sep do 1 kv)</w:t>
            </w:r>
          </w:p>
        </w:tc>
        <w:tc>
          <w:tcPr>
            <w:tcW w:w="45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>
                <w:color w:val="000000"/>
              </w:rPr>
            </w:pPr>
            <w:r>
              <w:rPr>
                <w:rFonts w:cs="Calibri" w:ascii="Cambria" w:hAnsi="Cambria"/>
                <w:color w:val="000000"/>
                <w:sz w:val="20"/>
                <w:szCs w:val="20"/>
              </w:rPr>
              <w:t>KUCHARZ (Kurs KOMPETENCYJNY: 140 Godzin + UPRAWNIENIA SEP (Kurs kwalifikacyjny : 80 Godzin + KELNER (KURS KOMPETENCYJNY): 40 Godzin + CATERING/ORGANIZACJA PRZYJĘĆ OKOLICZNOŚCIOWYCH + CARVING (Kurs Kompetencyjny): 40 Godzin.</w:t>
            </w:r>
          </w:p>
        </w:tc>
        <w:tc>
          <w:tcPr>
            <w:tcW w:w="1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rPr/>
            </w:pPr>
            <w:r>
              <w:rPr>
                <w:rFonts w:cs="Times New Roman" w:ascii="Cambria" w:hAnsi="Cambria"/>
                <w:b/>
                <w:sz w:val="20"/>
                <w:szCs w:val="20"/>
              </w:rPr>
              <w:t xml:space="preserve">1 os. </w:t>
            </w:r>
          </w:p>
        </w:tc>
      </w:tr>
      <w:tr>
        <w:trPr>
          <w:trHeight w:val="1087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/>
            </w:pPr>
            <w:r>
              <w:rPr>
                <w:rFonts w:cs="Times New Roman" w:ascii="Cambria" w:hAnsi="Cambria"/>
                <w:sz w:val="20"/>
                <w:szCs w:val="20"/>
              </w:rPr>
              <w:t>9.</w:t>
            </w:r>
          </w:p>
        </w:tc>
        <w:tc>
          <w:tcPr>
            <w:tcW w:w="35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/>
            </w:pPr>
            <w:r>
              <w:rPr>
                <w:rFonts w:ascii="Cambria" w:hAnsi="Cambria"/>
                <w:bCs/>
                <w:sz w:val="20"/>
                <w:szCs w:val="20"/>
              </w:rPr>
              <w:t>Magazynier + kierowca wózków jezdniowych + obsługa kas fiskalnych + obsługa terminali płatniczych + bezpieczna wymiana butli</w:t>
            </w:r>
          </w:p>
          <w:p>
            <w:pPr>
              <w:pStyle w:val="Standard"/>
              <w:rPr>
                <w:rFonts w:ascii="Cambria" w:hAnsi="Cambria" w:eastAsia="Calibri" w:cs="Calibri"/>
                <w:sz w:val="20"/>
                <w:szCs w:val="20"/>
              </w:rPr>
            </w:pPr>
            <w:r>
              <w:rPr>
                <w:rFonts w:eastAsia="Calibri" w:cs="Calibri" w:ascii="Cambria" w:hAnsi="Cambria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/>
            </w:pPr>
            <w:r>
              <w:rPr>
                <w:rFonts w:ascii="Cambria" w:hAnsi="Cambria"/>
                <w:bCs/>
                <w:sz w:val="20"/>
                <w:szCs w:val="20"/>
              </w:rPr>
              <w:t>MAGAZYNIER (KURS Kompetencyjny): 160 godzin + KIEROWCA WÓZKÓW + WYMIANA BUTLI (kurs kwalifikacyjny): 76 godzin + OBSŁUGA KAS FISKALNYCH (KURS KOMPETENCYJNY): 32 godziny + OBSŁUGA TERMINALI PŁATNICZYCH (KURS KOMPETENCYJNY): 32 godziny</w:t>
            </w:r>
          </w:p>
        </w:tc>
        <w:tc>
          <w:tcPr>
            <w:tcW w:w="1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rPr/>
            </w:pPr>
            <w:r>
              <w:rPr>
                <w:rFonts w:cs="Times New Roman" w:ascii="Cambria" w:hAnsi="Cambria"/>
                <w:b/>
                <w:sz w:val="20"/>
                <w:szCs w:val="20"/>
              </w:rPr>
              <w:t>2 os</w:t>
            </w:r>
            <w:bookmarkStart w:id="16" w:name="_Hlk23325241"/>
            <w:bookmarkEnd w:id="16"/>
          </w:p>
        </w:tc>
      </w:tr>
    </w:tbl>
    <w:p>
      <w:pPr>
        <w:pStyle w:val="NoSpacing"/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993" w:right="-1" w:hanging="284"/>
        <w:jc w:val="both"/>
        <w:rPr>
          <w:rFonts w:ascii="Cambria" w:hAnsi="Cambria" w:cs="Times New Roman"/>
          <w:sz w:val="20"/>
          <w:szCs w:val="20"/>
        </w:rPr>
      </w:pPr>
      <w:r>
        <w:rPr>
          <w:rFonts w:cs="Times New Roman" w:ascii="Cambria" w:hAnsi="Cambria"/>
          <w:sz w:val="20"/>
          <w:szCs w:val="20"/>
        </w:rPr>
        <w:t xml:space="preserve">Wykonawca w ofercie cenowej składa zobowiązanie: </w:t>
      </w:r>
    </w:p>
    <w:p>
      <w:pPr>
        <w:pStyle w:val="ListParagraph"/>
        <w:widowControl w:val="false"/>
        <w:numPr>
          <w:ilvl w:val="0"/>
          <w:numId w:val="25"/>
        </w:numPr>
        <w:spacing w:lineRule="auto" w:line="240" w:before="0" w:after="0"/>
        <w:ind w:left="993" w:hanging="284"/>
        <w:jc w:val="both"/>
        <w:rPr>
          <w:rFonts w:ascii="Cambria" w:hAnsi="Cambria"/>
          <w:b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o zatrudnieniu przy wykonaniu zamówienia, co najmniej 1 osoby bezrobotnej w zawodzie kucharz lub pomoc kuchenna na minimum 1/4 etatu z powiatu realizacji zamówienia na podstawie skierowania powiatowego urzędu pracy zgodnie z ustawą z dnia 20 kwietnia 2004r. o promocji zatrudnienia i instytucjach rynku pracy (Dz. U. z 2019 r. poz. 1482 tj. z późn. zm.),</w:t>
      </w:r>
    </w:p>
    <w:p>
      <w:pPr>
        <w:pStyle w:val="ListParagraph"/>
        <w:widowControl w:val="false"/>
        <w:numPr>
          <w:ilvl w:val="0"/>
          <w:numId w:val="25"/>
        </w:numPr>
        <w:spacing w:lineRule="auto" w:line="240" w:before="0" w:after="0"/>
        <w:ind w:left="993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zatrudnienie, o którym mowa wyżej przy realizacji zamówienia powinno trwać od daty skierowania bezrobotnego nie później niż dwa tygodnie od dnia złożenia wniosku do urzędu pracy do końca upływu terminu realizacji zamówienia z zastrzeżeniem, że Wykonawca jest zobowiązany złożyć wniosek w sprawie zatrudnienia bezrobotnego do urzędu pracy nie później niż w terminie trzech dni roboczych od dnia zawarcia umowy; w przypadku, rozwiązania stosunku pracy przez bezrobotnego lub przez pracodawcę przed zakończeniem tego okresu, wykonawca będzie obowiązany do zatrudnienia na to miejsce innego bezrobotnego. W przypadku gdy Wykonawca zatrudnia już bezrobotnego przed dniem złożenia oferty na zasadach opisanych w pkt. a) i zatrudnienie to będzie trwało przez okres realizacji zamówienia to klauzule społeczną należy uznać za spełnioną.</w:t>
      </w:r>
    </w:p>
    <w:p>
      <w:pPr>
        <w:pStyle w:val="Normal"/>
        <w:numPr>
          <w:ilvl w:val="0"/>
          <w:numId w:val="25"/>
        </w:numPr>
        <w:suppressAutoHyphens w:val="false"/>
        <w:spacing w:lineRule="auto" w:line="240" w:before="0" w:after="60"/>
        <w:ind w:left="993" w:hanging="360"/>
        <w:contextualSpacing/>
        <w:jc w:val="both"/>
        <w:rPr>
          <w:rFonts w:ascii="Cambria" w:hAnsi="Cambria"/>
          <w:sz w:val="20"/>
          <w:szCs w:val="20"/>
        </w:rPr>
      </w:pPr>
      <w:bookmarkStart w:id="17" w:name="_GoBack"/>
      <w:bookmarkEnd w:id="17"/>
      <w:r>
        <w:rPr>
          <w:rFonts w:ascii="Cambria" w:hAnsi="Cambria"/>
          <w:sz w:val="20"/>
          <w:szCs w:val="20"/>
        </w:rPr>
        <w:t xml:space="preserve">W przypadku braku możliwości zatrudnienia osoby bezrobotnej z przyczyn niezależnych od wykonawcy w terminie określonym w pkt. b) i wykonawca złoży oświadczenie  o braku  ofert pracy osób bezrobotnych posiadających kwalifikacje wskazane w pkt. a). w powiatowym urzędzie pracy albo odpowiednim organie zajmującym się realizacją zadań z zakresu rynku pracy po terminie wskazanym na rozpoczęcie realizacji (po 10 dniu od zawarcia umowy), warunek klauzuli społecznej uznaje się za spełniony </w:t>
      </w:r>
    </w:p>
    <w:p>
      <w:pPr>
        <w:pStyle w:val="Normal"/>
        <w:numPr>
          <w:ilvl w:val="0"/>
          <w:numId w:val="25"/>
        </w:numPr>
        <w:suppressAutoHyphens w:val="false"/>
        <w:spacing w:lineRule="auto" w:line="240" w:before="0" w:after="60"/>
        <w:ind w:left="993" w:hanging="360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 przypadku nie wywiązania się  z obowiązku  zadeklarowanego spełnienia klauzuli społecznej wykonawca zapłaci karę umowną w wysokości 10 tys. zł . z zastrzeżeniem zasad opisanych powyżej gdzie spełnienie tego obowiązku stało się niemożliwe z przyczyn niezależnych od wykonawcy. </w:t>
      </w:r>
    </w:p>
    <w:p>
      <w:pPr>
        <w:pStyle w:val="Normal"/>
        <w:numPr>
          <w:ilvl w:val="0"/>
          <w:numId w:val="25"/>
        </w:numPr>
        <w:suppressAutoHyphens w:val="false"/>
        <w:spacing w:lineRule="auto" w:line="240" w:before="0" w:after="60"/>
        <w:ind w:left="993" w:hanging="360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 przypadku gdy Wykonawcą  jest  osoba fizyczna nie prowadząca działalności gospodarczej zapisy powyższe stosuje się do osoby składającej ofertę i osoba ta musi spełniać warunek na dzień składania oferty. Jeżeli osoba fizyczna nieprowadząca działowość gospodarczą złoży    ofertę i nie spełnia klauzuli społecznej to nie otrzyma punktów w tym kryterium</w:t>
      </w:r>
    </w:p>
    <w:p>
      <w:pPr>
        <w:pStyle w:val="NoSpacing"/>
        <w:ind w:left="426" w:hanging="426"/>
        <w:jc w:val="both"/>
        <w:rPr>
          <w:rFonts w:ascii="Cambria" w:hAnsi="Cambria"/>
          <w:b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</w:r>
    </w:p>
    <w:p>
      <w:pPr>
        <w:pStyle w:val="NoSpacing"/>
        <w:ind w:left="426" w:hanging="426"/>
        <w:jc w:val="both"/>
        <w:rPr>
          <w:rFonts w:ascii="Cambria" w:hAnsi="Cambria"/>
          <w:b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Szczegółowy opis przedmiotu zamówienia znajduje się załączniku nr 6 do SIWZ, z wyróżnieniem w załączniku 6a grupy uczestników projektu z Gminy Nowy Korczyn i 6b grupy uczestników projektu z Gminy Pacanów.</w:t>
      </w:r>
    </w:p>
    <w:p>
      <w:pPr>
        <w:pStyle w:val="NoSpacing"/>
        <w:ind w:left="709" w:hanging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Normal"/>
        <w:numPr>
          <w:ilvl w:val="1"/>
          <w:numId w:val="15"/>
        </w:numPr>
        <w:jc w:val="both"/>
        <w:rPr>
          <w:rFonts w:ascii="Cambria" w:hAnsi="Cambria" w:cs="Cambria"/>
          <w:b/>
          <w:b/>
          <w:bCs/>
          <w:sz w:val="20"/>
          <w:szCs w:val="20"/>
        </w:rPr>
      </w:pPr>
      <w:r>
        <w:rPr>
          <w:rFonts w:cs="Cambria" w:ascii="Cambria" w:hAnsi="Cambria"/>
          <w:b/>
          <w:bCs/>
          <w:sz w:val="20"/>
          <w:szCs w:val="20"/>
        </w:rPr>
        <w:t>Wspólny Słownik; CPV:</w:t>
      </w:r>
    </w:p>
    <w:p>
      <w:pPr>
        <w:pStyle w:val="Normal"/>
        <w:ind w:left="360" w:hanging="0"/>
        <w:jc w:val="both"/>
        <w:rPr>
          <w:rFonts w:ascii="Cambria" w:hAnsi="Cambria" w:cs="Cambria"/>
          <w:b/>
          <w:b/>
          <w:sz w:val="20"/>
          <w:szCs w:val="20"/>
        </w:rPr>
      </w:pPr>
      <w:r>
        <w:rPr>
          <w:rFonts w:cs="Cambria" w:ascii="Cambria" w:hAnsi="Cambria"/>
          <w:b/>
          <w:sz w:val="20"/>
          <w:szCs w:val="20"/>
        </w:rPr>
        <w:t>80530000-8 - Usługi szkolenia zawodowego</w:t>
      </w:r>
    </w:p>
    <w:p>
      <w:pPr>
        <w:pStyle w:val="Normal"/>
        <w:ind w:left="360" w:hanging="0"/>
        <w:jc w:val="both"/>
        <w:rPr>
          <w:rFonts w:ascii="Cambria" w:hAnsi="Cambria" w:cs="Cambria"/>
          <w:b/>
          <w:b/>
          <w:bCs/>
          <w:sz w:val="20"/>
          <w:szCs w:val="20"/>
        </w:rPr>
      </w:pPr>
      <w:r>
        <w:rPr>
          <w:rFonts w:cs="Cambria" w:ascii="Cambria" w:hAnsi="Cambria"/>
          <w:b/>
          <w:sz w:val="20"/>
          <w:szCs w:val="20"/>
        </w:rPr>
        <w:t>80570000-0 - Usługi szkolenia w dziedzinie rozwoju osobistego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sz w:val="20"/>
          <w:szCs w:val="20"/>
          <w:u w:val="single"/>
        </w:rPr>
        <w:t xml:space="preserve">Zamawiający dopuszcza składania ofert częściowych na 2 zadania  opisanych w pkt. 3.1. 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left="360" w:hanging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sz w:val="20"/>
          <w:szCs w:val="20"/>
          <w:u w:val="single"/>
        </w:rPr>
        <w:t>Wykonawca może złożyć ofertę na dowolną ilość zadań.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  <w:tab w:val="left" w:pos="852" w:leader="none"/>
        </w:tabs>
        <w:spacing w:lineRule="auto" w:line="240" w:before="0" w:after="0"/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sz w:val="20"/>
          <w:szCs w:val="20"/>
          <w:u w:val="single"/>
        </w:rPr>
        <w:t>Zamawiający nie dopuszcza składania ofert wariantowych.</w:t>
      </w:r>
    </w:p>
    <w:p>
      <w:pPr>
        <w:pStyle w:val="Normal"/>
        <w:keepNext w:val="true"/>
        <w:numPr>
          <w:ilvl w:val="0"/>
          <w:numId w:val="4"/>
        </w:numPr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425" w:hanging="425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  <w:u w:val="single"/>
        </w:rPr>
        <w:t>Termin i miejsce wykonania przedmiotu.</w:t>
      </w:r>
    </w:p>
    <w:p>
      <w:pPr>
        <w:pStyle w:val="Normal"/>
        <w:spacing w:lineRule="auto" w:line="240" w:before="0" w:after="0"/>
        <w:ind w:left="426" w:hanging="426"/>
        <w:jc w:val="both"/>
        <w:rPr>
          <w:rFonts w:ascii="Cambria" w:hAnsi="Cambria" w:eastAsia="Times New Roman" w:cs="Cambria"/>
          <w:b/>
          <w:b/>
          <w:bCs/>
          <w:sz w:val="20"/>
          <w:szCs w:val="20"/>
          <w:u w:val="single"/>
        </w:rPr>
      </w:pPr>
      <w:r>
        <w:rPr>
          <w:rFonts w:eastAsia="Times New Roman" w:cs="Cambria" w:ascii="Cambria" w:hAnsi="Cambria"/>
          <w:b/>
          <w:bCs/>
          <w:sz w:val="20"/>
          <w:szCs w:val="20"/>
          <w:u w:val="single"/>
        </w:rPr>
      </w:r>
    </w:p>
    <w:p>
      <w:pPr>
        <w:pStyle w:val="Normal"/>
        <w:spacing w:lineRule="auto" w:line="240" w:before="0" w:after="0"/>
        <w:ind w:left="786" w:hanging="426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6.1. Zgodnie z opisem w pkt 3.1 oraz załączniku nr 6 dla każdego szkolenia</w:t>
      </w:r>
      <w:r>
        <w:rPr>
          <w:rFonts w:eastAsia="Times New Roman" w:cs="Cambria" w:ascii="Cambria" w:hAnsi="Cambria"/>
          <w:b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Cambria" w:hAnsi="Cambria" w:eastAsia="Times New Roman" w:cs="Cambria"/>
          <w:b/>
          <w:b/>
          <w:sz w:val="20"/>
          <w:szCs w:val="20"/>
        </w:rPr>
      </w:pPr>
      <w:r>
        <w:rPr>
          <w:rFonts w:eastAsia="Times New Roman" w:cs="Cambria" w:ascii="Cambria" w:hAnsi="Cambria"/>
          <w:b/>
          <w:sz w:val="20"/>
          <w:szCs w:val="20"/>
        </w:rPr>
      </w:r>
    </w:p>
    <w:p>
      <w:pPr>
        <w:pStyle w:val="Kolorowalistaakcent11"/>
        <w:keepNext w:val="true"/>
        <w:numPr>
          <w:ilvl w:val="0"/>
          <w:numId w:val="4"/>
        </w:numPr>
        <w:spacing w:lineRule="auto" w:line="240" w:before="0" w:after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  <w:u w:val="single"/>
        </w:rPr>
        <w:t>Opis sposobu udziału w postępowaniu oraz opis sposobu dokonywania oceny spełniania tych warunków:</w:t>
      </w:r>
    </w:p>
    <w:p>
      <w:pPr>
        <w:pStyle w:val="Kolorowalistaakcent11"/>
        <w:numPr>
          <w:ilvl w:val="1"/>
          <w:numId w:val="4"/>
        </w:numPr>
        <w:tabs>
          <w:tab w:val="clear" w:pos="708"/>
          <w:tab w:val="left" w:pos="-284" w:leader="none"/>
        </w:tabs>
        <w:spacing w:lineRule="auto" w:line="240" w:before="0" w:after="0"/>
        <w:ind w:left="426" w:hanging="426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Oferta zostanie uznana za spełniającą warunki, jeżeli będzie: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993" w:leader="none"/>
        </w:tabs>
        <w:spacing w:lineRule="auto" w:line="240" w:before="0" w:after="0"/>
        <w:ind w:left="993" w:hanging="567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 xml:space="preserve">zgodna w kwestii sposobu jej przygotowania, oferowanego przedmiotu i warunków zamówienia ze wszystkimi wymogami niniejszej SIWZ, 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993" w:leader="none"/>
        </w:tabs>
        <w:spacing w:lineRule="auto" w:line="240" w:before="0" w:after="0"/>
        <w:ind w:left="993" w:hanging="567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 xml:space="preserve">złożona w wyznaczonym terminie składania ofert. </w:t>
      </w:r>
    </w:p>
    <w:p>
      <w:pPr>
        <w:pStyle w:val="Normal"/>
        <w:numPr>
          <w:ilvl w:val="1"/>
          <w:numId w:val="4"/>
        </w:numPr>
        <w:suppressAutoHyphens w:val="false"/>
        <w:spacing w:lineRule="auto" w:line="240" w:before="0" w:after="240"/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  <w:t>O udzielenie zamówienia mogą ubiegać się Wykonawcy, którzy złożą wraz z ofertą oświadczenia, a wskazany wykonawca na żądanie Zamawiającego w terminie 5 dni od wezwania, przedłoży wymagane w SIWZ dokumenty w zakresie:</w:t>
      </w:r>
    </w:p>
    <w:p>
      <w:pPr>
        <w:pStyle w:val="Normal"/>
        <w:spacing w:lineRule="auto" w:line="240" w:before="0" w:after="240"/>
        <w:ind w:left="765" w:hanging="0"/>
        <w:jc w:val="both"/>
        <w:rPr>
          <w:rFonts w:ascii="Cambria" w:hAnsi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  <w:t>7.2.1</w:t>
        <w:tab/>
        <w:t xml:space="preserve"> spełnieniu warunków udziału w postępowaniu</w:t>
      </w:r>
    </w:p>
    <w:p>
      <w:pPr>
        <w:pStyle w:val="Normal"/>
        <w:spacing w:lineRule="auto" w:line="240" w:before="0" w:after="240"/>
        <w:ind w:left="765" w:hanging="0"/>
        <w:jc w:val="both"/>
        <w:rPr>
          <w:rFonts w:ascii="Cambria" w:hAnsi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  <w:t>7.2.2</w:t>
        <w:tab/>
        <w:t xml:space="preserve"> </w:t>
      </w:r>
      <w:r>
        <w:rPr>
          <w:rFonts w:cs="Cambria" w:ascii="Cambria" w:hAnsi="Cambria"/>
          <w:bCs/>
          <w:sz w:val="20"/>
          <w:szCs w:val="20"/>
        </w:rPr>
        <w:t>braku podstaw wykluczenia</w:t>
      </w:r>
    </w:p>
    <w:p>
      <w:pPr>
        <w:pStyle w:val="Normal"/>
        <w:spacing w:lineRule="auto" w:line="240" w:before="0" w:after="240"/>
        <w:ind w:left="765" w:hanging="0"/>
        <w:jc w:val="both"/>
        <w:rPr>
          <w:rFonts w:ascii="Cambria" w:hAnsi="Cambria"/>
          <w:sz w:val="20"/>
          <w:szCs w:val="20"/>
        </w:rPr>
      </w:pPr>
      <w:r>
        <w:rPr>
          <w:rFonts w:cs="Cambria" w:ascii="Cambria" w:hAnsi="Cambria"/>
          <w:bCs/>
          <w:sz w:val="20"/>
          <w:szCs w:val="20"/>
        </w:rPr>
        <w:t>7.2.3</w:t>
        <w:tab/>
        <w:t>potwierdzeniu spełnienia warunków przedmiotowych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-284" w:leader="none"/>
          <w:tab w:val="left" w:pos="567" w:leader="none"/>
        </w:tabs>
        <w:spacing w:lineRule="auto" w:line="240" w:before="0" w:after="0"/>
        <w:ind w:left="573" w:hanging="573"/>
        <w:jc w:val="both"/>
        <w:rPr>
          <w:rFonts w:ascii="Cambria" w:hAnsi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  <w:t>Opis warunków podmiotowych i sposobu dokonywania oceny spełniania tych warunków oraz braku podstaw do  wykluczenia</w:t>
      </w:r>
    </w:p>
    <w:p>
      <w:pPr>
        <w:pStyle w:val="Normal"/>
        <w:numPr>
          <w:ilvl w:val="2"/>
          <w:numId w:val="4"/>
        </w:numPr>
        <w:spacing w:lineRule="auto" w:line="240" w:before="0" w:after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  <w:t>kompetencji lub uprawnień do prowadzenia określonej działalności zawodowej, o ile wynika to z odrębnych przepisów</w:t>
      </w:r>
      <w:r>
        <w:rPr>
          <w:rFonts w:eastAsia="Times New Roman" w:cs="Cambria" w:ascii="Cambria" w:hAnsi="Cambria"/>
          <w:b/>
          <w:sz w:val="20"/>
          <w:szCs w:val="20"/>
          <w:u w:val="single"/>
        </w:rPr>
        <w:t>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Cambria" w:hAnsi="Cambria" w:eastAsia="Times New Roman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 xml:space="preserve"> </w:t>
      </w:r>
      <w:r>
        <w:rPr>
          <w:rFonts w:eastAsia="Times New Roman" w:cs="Cambria" w:ascii="Cambria" w:hAnsi="Cambria"/>
          <w:sz w:val="20"/>
          <w:szCs w:val="20"/>
        </w:rPr>
        <w:tab/>
        <w:t xml:space="preserve">Na potwierdzenie należy złożyć: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Zadanie 2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left="709" w:hanging="142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oświadczenie o posiadaniu aktualnego zaświadczenia o wpisie do rejestru instytucji szkoleniowych wydane przez Wojewódzki Urząd Pracy.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ind w:left="567" w:hanging="0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bCs/>
          <w:iCs/>
          <w:sz w:val="20"/>
          <w:szCs w:val="20"/>
        </w:rPr>
        <w:t xml:space="preserve">7.3.2 </w:t>
      </w:r>
      <w:r>
        <w:rPr>
          <w:rFonts w:cs="Cambria" w:ascii="Cambria" w:hAnsi="Cambria"/>
          <w:sz w:val="20"/>
          <w:szCs w:val="20"/>
        </w:rPr>
        <w:t>zdolności technicznej lub zawodowej</w:t>
      </w:r>
      <w:r>
        <w:rPr>
          <w:rFonts w:eastAsia="Times New Roman" w:cs="Cambria" w:ascii="Cambria" w:hAnsi="Cambria"/>
          <w:b/>
          <w:sz w:val="20"/>
          <w:szCs w:val="20"/>
          <w:u w:val="single"/>
        </w:rPr>
        <w:t>;</w:t>
      </w:r>
    </w:p>
    <w:p>
      <w:pPr>
        <w:pStyle w:val="Normal"/>
        <w:widowControl w:val="false"/>
        <w:spacing w:lineRule="auto" w:line="240" w:before="0" w:after="0"/>
        <w:ind w:left="567" w:hanging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a) wykonane usługi</w:t>
      </w:r>
    </w:p>
    <w:p>
      <w:pPr>
        <w:pStyle w:val="Normal"/>
        <w:widowControl w:val="false"/>
        <w:spacing w:lineRule="auto" w:line="240" w:before="0" w:after="0"/>
        <w:ind w:left="567" w:hanging="0"/>
        <w:jc w:val="both"/>
        <w:rPr>
          <w:rFonts w:ascii="Cambria" w:hAnsi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 xml:space="preserve">     </w:t>
      </w:r>
      <w:r>
        <w:rPr>
          <w:rFonts w:eastAsia="Times New Roman" w:cs="Cambria" w:ascii="Cambria" w:hAnsi="Cambria"/>
          <w:sz w:val="20"/>
          <w:szCs w:val="20"/>
        </w:rPr>
        <w:t>Na potwierdzenie należy złożyć:</w:t>
      </w:r>
    </w:p>
    <w:p>
      <w:pPr>
        <w:pStyle w:val="Normal"/>
        <w:widowControl w:val="false"/>
        <w:spacing w:lineRule="auto" w:line="240" w:before="100" w:after="100"/>
        <w:ind w:left="567" w:hanging="0"/>
        <w:jc w:val="both"/>
        <w:rPr>
          <w:rFonts w:ascii="Cambria" w:hAnsi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  <w:t xml:space="preserve">wykaz wykonanych głównych usług w okresie ostatnich trzech lat przed upływem terminu składania ofert, </w:t>
        <w:br/>
        <w:t xml:space="preserve">a jeżeli okres prowadzenia działalności jest krótszy - w tym okresie, wraz z podaniem ich wartości, przedmiotu, dat wykonania i podmiotów, na rzecz których usługi zostały wykonane, oraz załączeniem dowodów, czy zostały wykonane należycie. </w:t>
      </w:r>
    </w:p>
    <w:p>
      <w:pPr>
        <w:pStyle w:val="Normal"/>
        <w:widowControl w:val="false"/>
        <w:spacing w:lineRule="auto" w:line="240" w:before="0" w:after="0"/>
        <w:ind w:left="567" w:hanging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sz w:val="20"/>
          <w:szCs w:val="20"/>
        </w:rPr>
        <w:t>Zamawiający uzna warunek za spełniony jeżeli Wykonawca wykonał minimum:</w:t>
      </w:r>
    </w:p>
    <w:p>
      <w:pPr>
        <w:pStyle w:val="Normal"/>
        <w:spacing w:lineRule="auto" w:line="240" w:before="0" w:after="0"/>
        <w:ind w:firstLine="567"/>
        <w:rPr>
          <w:rFonts w:ascii="Cambria" w:hAnsi="Cambria" w:cs="Cambria"/>
          <w:b/>
          <w:b/>
          <w:sz w:val="20"/>
          <w:szCs w:val="20"/>
        </w:rPr>
      </w:pPr>
      <w:r>
        <w:rPr>
          <w:rFonts w:cs="Cambria" w:ascii="Cambria" w:hAnsi="Cambria"/>
          <w:b/>
          <w:sz w:val="20"/>
          <w:szCs w:val="20"/>
        </w:rPr>
      </w:r>
    </w:p>
    <w:p>
      <w:pPr>
        <w:pStyle w:val="Normal"/>
        <w:numPr>
          <w:ilvl w:val="0"/>
          <w:numId w:val="24"/>
        </w:numPr>
        <w:suppressAutoHyphens w:val="false"/>
        <w:spacing w:lineRule="auto" w:line="240" w:before="0" w:after="0"/>
        <w:ind w:left="993" w:hanging="284"/>
        <w:contextualSpacing/>
        <w:jc w:val="both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Dla zadania od  2</w:t>
      </w:r>
    </w:p>
    <w:p>
      <w:pPr>
        <w:pStyle w:val="Normal"/>
        <w:suppressAutoHyphens w:val="false"/>
        <w:spacing w:lineRule="auto" w:line="240" w:before="0" w:after="0"/>
        <w:ind w:left="993" w:hanging="0"/>
        <w:contextualSpacing/>
        <w:jc w:val="both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2 grupowe usługi szkoleniowe stacjonarne</w:t>
      </w:r>
      <w:r>
        <w:rPr>
          <w:rFonts w:cs="Arial" w:ascii="Cambria" w:hAnsi="Cambria"/>
          <w:sz w:val="20"/>
          <w:szCs w:val="20"/>
        </w:rPr>
        <w:t xml:space="preserve"> polegających na zapewnieniu trenera, sali szkoleniowej, cateringu i materiałów dydaktycznych dla uczestników szkoleń. </w:t>
      </w:r>
      <w:r>
        <w:rPr>
          <w:rFonts w:cs="Arial" w:ascii="Cambria" w:hAnsi="Cambria"/>
          <w:b/>
          <w:sz w:val="20"/>
          <w:szCs w:val="20"/>
        </w:rPr>
        <w:t>Wymagana sumaryczna wartość wykonanych usług stacjonarnych: minimum 5.000,00 zł.</w:t>
      </w:r>
    </w:p>
    <w:p>
      <w:pPr>
        <w:pStyle w:val="Normal"/>
        <w:spacing w:lineRule="auto" w:line="240" w:before="0" w:after="0"/>
        <w:ind w:left="993" w:hanging="284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240" w:before="0" w:after="0"/>
        <w:ind w:left="993" w:hanging="0"/>
        <w:jc w:val="both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Do każdej pozycji wykazu należy załączyć dowodu określające, czy usługi te zostały wykonane w sposób należyty.</w:t>
      </w:r>
    </w:p>
    <w:p>
      <w:pPr>
        <w:pStyle w:val="Normal"/>
        <w:spacing w:lineRule="auto" w:line="240" w:before="0" w:after="0"/>
        <w:ind w:left="993" w:hanging="0"/>
        <w:jc w:val="both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</w:r>
    </w:p>
    <w:p>
      <w:pPr>
        <w:pStyle w:val="Normal"/>
        <w:spacing w:lineRule="auto" w:line="240" w:before="0" w:after="0"/>
        <w:ind w:left="993" w:hanging="0"/>
        <w:jc w:val="both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 xml:space="preserve">Tym samym doświadczeniem można wykazac się do wszsytkich zadań. </w:t>
      </w:r>
    </w:p>
    <w:p>
      <w:pPr>
        <w:pStyle w:val="Normal"/>
        <w:widowControl w:val="false"/>
        <w:spacing w:lineRule="auto" w:line="240" w:before="100" w:after="100"/>
        <w:ind w:left="426" w:hanging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Normal"/>
        <w:spacing w:lineRule="auto" w:line="240" w:before="0" w:after="0"/>
        <w:ind w:left="709" w:hanging="709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bCs/>
          <w:iCs/>
          <w:sz w:val="20"/>
          <w:szCs w:val="20"/>
        </w:rPr>
        <w:t xml:space="preserve">b) </w:t>
      </w:r>
      <w:r>
        <w:rPr>
          <w:rFonts w:cs="Cambria" w:ascii="Cambria" w:hAnsi="Cambria"/>
          <w:sz w:val="20"/>
          <w:szCs w:val="20"/>
        </w:rPr>
        <w:t>wykazu osób, które będą uczestniczyć w wykonywaniu zamówienia publicznego.</w:t>
      </w:r>
    </w:p>
    <w:p>
      <w:pPr>
        <w:pStyle w:val="Normal"/>
        <w:spacing w:lineRule="auto" w:line="240" w:before="0" w:after="0"/>
        <w:ind w:left="709" w:hanging="709"/>
        <w:jc w:val="both"/>
        <w:rPr>
          <w:rFonts w:ascii="Cambria" w:hAnsi="Cambria" w:eastAsia="Times New Roman" w:cs="Cambria"/>
          <w:b/>
          <w:b/>
          <w:sz w:val="20"/>
          <w:szCs w:val="20"/>
          <w:u w:val="single"/>
        </w:rPr>
      </w:pPr>
      <w:r>
        <w:rPr>
          <w:rFonts w:eastAsia="Times New Roman" w:cs="Cambria" w:ascii="Cambria" w:hAnsi="Cambria"/>
          <w:b/>
          <w:sz w:val="20"/>
          <w:szCs w:val="20"/>
          <w:u w:val="single"/>
        </w:rPr>
      </w:r>
    </w:p>
    <w:p>
      <w:pPr>
        <w:pStyle w:val="Normal"/>
        <w:spacing w:lineRule="auto" w:line="240" w:before="0" w:after="0"/>
        <w:ind w:left="709" w:hanging="709"/>
        <w:jc w:val="both"/>
        <w:rPr>
          <w:rFonts w:ascii="Cambria" w:hAnsi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 xml:space="preserve">      </w:t>
      </w:r>
      <w:r>
        <w:rPr>
          <w:rFonts w:eastAsia="Times New Roman" w:cs="Cambria" w:ascii="Cambria" w:hAnsi="Cambria"/>
          <w:sz w:val="20"/>
          <w:szCs w:val="20"/>
        </w:rPr>
        <w:t>Na potwierdzenie należy przedłożyć:</w:t>
      </w:r>
    </w:p>
    <w:p>
      <w:pPr>
        <w:pStyle w:val="Normal"/>
        <w:spacing w:lineRule="auto" w:line="240" w:before="0" w:after="0"/>
        <w:ind w:left="284" w:hanging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wykaz osób, które będą uczestniczyć w wykonywaniu zamówienia, w szczególności odpowiedzialnych za świadczenie, wraz z informacjami na temat ich kwalifikacji zawodowych i doświadczenia (</w:t>
      </w:r>
      <w:r>
        <w:rPr>
          <w:rFonts w:eastAsia="Times New Roman" w:cs="Cambria" w:ascii="Cambria" w:hAnsi="Cambria"/>
          <w:sz w:val="20"/>
          <w:szCs w:val="20"/>
          <w:lang w:eastAsia="pl-PL"/>
        </w:rPr>
        <w:t>przez doświadczenie w prowadzeniu szkoleń należy rozumieć udział, jako wykładowca/trener w jednym zakończonym szkoleniu grupowym lub cyklu kształcenia – np. semestr w szkole, cykl wykładów, zrealizowanym w ciągu ostatnich 3 lat o profilu zgodnym z przedmiotem zamówienia</w:t>
      </w:r>
      <w:r>
        <w:rPr>
          <w:rFonts w:eastAsia="Times New Roman" w:cs="Cambria" w:ascii="Cambria" w:hAnsi="Cambria"/>
          <w:sz w:val="20"/>
          <w:szCs w:val="20"/>
        </w:rPr>
        <w:t>)</w:t>
      </w:r>
      <w:r>
        <w:rPr>
          <w:rFonts w:cs="Cambria" w:ascii="Cambria" w:hAnsi="Cambria"/>
          <w:sz w:val="20"/>
          <w:szCs w:val="20"/>
        </w:rPr>
        <w:t xml:space="preserve"> oraz informacji</w:t>
      </w:r>
      <w:r>
        <w:rPr>
          <w:rFonts w:eastAsia="TimesNewRoman" w:cs="Cambria" w:ascii="Cambria" w:hAnsi="Cambria"/>
          <w:sz w:val="20"/>
          <w:szCs w:val="20"/>
        </w:rPr>
        <w:t xml:space="preserve"> </w:t>
      </w:r>
      <w:r>
        <w:rPr>
          <w:rFonts w:cs="Cambria" w:ascii="Cambria" w:hAnsi="Cambria"/>
          <w:sz w:val="20"/>
          <w:szCs w:val="20"/>
        </w:rPr>
        <w:t>o podstawie do dysponowania tymi osobami</w:t>
      </w:r>
      <w:r>
        <w:rPr>
          <w:rFonts w:eastAsia="Times New Roman" w:cs="Cambria" w:ascii="Cambria" w:hAnsi="Cambria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284" w:hanging="0"/>
        <w:jc w:val="both"/>
        <w:rPr>
          <w:rFonts w:ascii="Cambria" w:hAnsi="Cambria" w:eastAsia="Times New Roman" w:cs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</w:r>
    </w:p>
    <w:p>
      <w:pPr>
        <w:pStyle w:val="Normal"/>
        <w:spacing w:lineRule="auto" w:line="240" w:before="0" w:after="0"/>
        <w:ind w:left="284" w:hanging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Potwierdzeniem spełniania warunku będzie przedstawienie wykazu zawierającego nie mniej niż: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</w:r>
      <w:bookmarkStart w:id="18" w:name="_Hlk533757256"/>
      <w:bookmarkStart w:id="19" w:name="_Hlk533757256"/>
      <w:bookmarkEnd w:id="19"/>
    </w:p>
    <w:tbl>
      <w:tblPr>
        <w:tblW w:w="1018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3"/>
        <w:gridCol w:w="4041"/>
        <w:gridCol w:w="5154"/>
      </w:tblGrid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sz w:val="20"/>
                <w:szCs w:val="20"/>
              </w:rPr>
            </w:pPr>
            <w:r>
              <w:rPr>
                <w:rFonts w:cs="Arial" w:ascii="Cambria" w:hAnsi="Cambria"/>
                <w:b/>
                <w:sz w:val="20"/>
                <w:szCs w:val="20"/>
              </w:rPr>
              <w:t xml:space="preserve">Nr zadania 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sz w:val="20"/>
                <w:szCs w:val="20"/>
              </w:rPr>
            </w:pPr>
            <w:r>
              <w:rPr>
                <w:rFonts w:cs="Arial" w:ascii="Cambria" w:hAnsi="Cambria"/>
                <w:b/>
                <w:sz w:val="20"/>
                <w:szCs w:val="20"/>
              </w:rPr>
              <w:t>Nazwa usługi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sz w:val="20"/>
                <w:szCs w:val="20"/>
              </w:rPr>
            </w:pPr>
            <w:r>
              <w:rPr>
                <w:rFonts w:cs="Arial" w:ascii="Cambria" w:hAnsi="Cambri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sz w:val="20"/>
                <w:szCs w:val="20"/>
              </w:rPr>
            </w:pPr>
            <w:r>
              <w:rPr>
                <w:rFonts w:cs="Arial" w:ascii="Cambria" w:hAnsi="Cambria"/>
                <w:b/>
                <w:sz w:val="20"/>
                <w:szCs w:val="20"/>
              </w:rPr>
              <w:t>Wymagania minimalne kadry dydaktycznej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sz w:val="20"/>
                <w:szCs w:val="20"/>
              </w:rPr>
            </w:pPr>
            <w:r>
              <w:rPr>
                <w:rFonts w:cs="Arial" w:ascii="Cambria" w:hAnsi="Cambria"/>
                <w:b/>
                <w:sz w:val="20"/>
                <w:szCs w:val="20"/>
              </w:rPr>
            </w:r>
          </w:p>
        </w:tc>
      </w:tr>
      <w:tr>
        <w:trPr>
          <w:trHeight w:val="217" w:hRule="atLeast"/>
        </w:trPr>
        <w:tc>
          <w:tcPr>
            <w:tcW w:w="10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cs="Arial" w:ascii="Cambria" w:hAnsi="Cambria"/>
                <w:b/>
                <w:sz w:val="20"/>
                <w:szCs w:val="20"/>
              </w:rPr>
              <w:t>Zadanie 2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360" w:hanging="0"/>
              <w:contextualSpacing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cs="Arial" w:ascii="Cambria" w:hAnsi="Cambria"/>
                <w:sz w:val="20"/>
                <w:szCs w:val="20"/>
              </w:rPr>
              <w:t>1.</w:t>
            </w:r>
          </w:p>
        </w:tc>
        <w:tc>
          <w:tcPr>
            <w:tcW w:w="40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cs="Times New Roman" w:ascii="Cambria" w:hAnsi="Cambria"/>
                <w:sz w:val="20"/>
                <w:szCs w:val="20"/>
              </w:rPr>
              <w:t>Opiekun osób starszych, chorych i niepełnosprawnych + siostra PCK + pierwsza pomoc przedmedyczna + prawo jazdy kat. B</w:t>
            </w:r>
          </w:p>
        </w:tc>
        <w:tc>
          <w:tcPr>
            <w:tcW w:w="5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cs="Arial" w:ascii="Cambria" w:hAnsi="Cambria"/>
                <w:sz w:val="20"/>
                <w:szCs w:val="20"/>
              </w:rPr>
              <w:t>Min. 1 osoba z doświadczaniem w prowadzeniu warsztatów objętych przedmiotem zamówienia, nabytym w ciągu ostatnich 3 lat, spełniająca wymagania Rozporządzenia Ministra Edukacji Narodowej z dnia 1 sierpnia 2017 r. w sprawie szczegółowych kwalifikacji wymaganych od nauczycieli (Dz.U. z 2017 r., poz. 1575 z póź. zm.)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cs="Arial" w:ascii="Cambria" w:hAnsi="Cambria"/>
                <w:sz w:val="20"/>
                <w:szCs w:val="20"/>
              </w:rPr>
              <w:t>Min. 1 osoba posiadająca wyższe wykształcenie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360" w:hanging="0"/>
              <w:contextualSpacing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cs="Arial" w:ascii="Cambria" w:hAnsi="Cambria"/>
                <w:sz w:val="20"/>
                <w:szCs w:val="20"/>
              </w:rPr>
              <w:t>2.</w:t>
            </w:r>
          </w:p>
        </w:tc>
        <w:tc>
          <w:tcPr>
            <w:tcW w:w="40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cs="Times New Roman" w:ascii="Cambria" w:hAnsi="Cambria"/>
                <w:sz w:val="20"/>
                <w:szCs w:val="20"/>
              </w:rPr>
              <w:t>Handlowiec +obsługa komputera wraz z egzaminem ECCC + obsługa kas fiskalnych + obsługa terminali płatniczych + prawo jazdy kat. B</w:t>
            </w:r>
          </w:p>
        </w:tc>
        <w:tc>
          <w:tcPr>
            <w:tcW w:w="5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cs="Arial" w:ascii="Cambria" w:hAnsi="Cambria"/>
                <w:sz w:val="20"/>
                <w:szCs w:val="20"/>
              </w:rPr>
              <w:t>Min. 1 osoba z doświadczaniem w prowadzeniu warsztatów objętych przedmiotem zamówienia, nabytym w ciągu ostatnich 3 lat, spełniająca wymagania Rozporządzenia Ministra Edukacji Narodowej z dnia 1 sierpnia 2017 r. w sprawie szczegółowych kwalifikacji wymaganych od nauczycieli (Dz.U. z 2017 r., poz. 1575 z póź. zm.)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cs="Arial" w:ascii="Cambria" w:hAnsi="Cambria"/>
                <w:sz w:val="20"/>
                <w:szCs w:val="20"/>
              </w:rPr>
              <w:t>Min. 1 osoba posiadająca wyższe wykształcenie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360" w:hanging="0"/>
              <w:contextualSpacing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cs="Arial" w:ascii="Cambria" w:hAnsi="Cambria"/>
                <w:sz w:val="20"/>
                <w:szCs w:val="20"/>
              </w:rPr>
              <w:t>3.</w:t>
            </w:r>
          </w:p>
        </w:tc>
        <w:tc>
          <w:tcPr>
            <w:tcW w:w="40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/>
            </w:pPr>
            <w:r>
              <w:rPr>
                <w:rFonts w:cs="Times New Roman" w:ascii="Cambria" w:hAnsi="Cambria"/>
                <w:sz w:val="20"/>
                <w:szCs w:val="20"/>
              </w:rPr>
              <w:t>Nowoczesny pracownik biurowy   + obsługa komputera wraz z egzaminem ECCC +pracownik ds. kadrowo-płacowych</w:t>
            </w:r>
          </w:p>
        </w:tc>
        <w:tc>
          <w:tcPr>
            <w:tcW w:w="5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cs="Arial" w:ascii="Cambria" w:hAnsi="Cambria"/>
                <w:sz w:val="20"/>
                <w:szCs w:val="20"/>
              </w:rPr>
              <w:t>Min. 1 osoba z doświadczaniem w prowadzeniu warsztatów objętych przedmiotem zamówienia, nabytym w ciągu ostatnich 3 lat, spełniająca wymagania Rozporządzenia Ministra Edukacji Narodowej z dnia 1 sierpnia 2017 r. w sprawie szczegółowych kwalifikacji wymaganych od nauczycieli (Dz.U. z 2017 r., poz. 1575 z póź. zm.)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cs="Arial" w:ascii="Cambria" w:hAnsi="Cambria"/>
                <w:sz w:val="20"/>
                <w:szCs w:val="20"/>
              </w:rPr>
              <w:t>Min. 1 osoba posiadająca wyższe wykształcenie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360" w:hanging="0"/>
              <w:contextualSpacing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cs="Arial" w:ascii="Cambria" w:hAnsi="Cambria"/>
                <w:sz w:val="20"/>
                <w:szCs w:val="20"/>
              </w:rPr>
              <w:t>4.</w:t>
            </w:r>
          </w:p>
        </w:tc>
        <w:tc>
          <w:tcPr>
            <w:tcW w:w="40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cs="Times New Roman" w:ascii="Cambria" w:hAnsi="Cambria"/>
                <w:sz w:val="20"/>
                <w:szCs w:val="20"/>
              </w:rPr>
              <w:t>Operator koparki kat. III + uprawnienia SEP do 1kV+dokumentacja budowlana robót ziemnych</w:t>
            </w:r>
          </w:p>
        </w:tc>
        <w:tc>
          <w:tcPr>
            <w:tcW w:w="5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cs="Arial" w:ascii="Cambria" w:hAnsi="Cambria"/>
                <w:sz w:val="20"/>
                <w:szCs w:val="20"/>
              </w:rPr>
              <w:t>Min. 1 osoba z doświadczaniem w prowadzeniu warsztatów objętych przedmiotem zamówienia, nabytym w ciągu ostatnich 3 lat, spełniająca wymagania Rozporządzenia Ministra Edukacji Narodowej z dnia 1 sierpnia 2017 r. w sprawie szczegółowych kwalifikacji wymaganych od nauczycieli (Dz.U. z 2017 r., poz. 1575 z póź. zm.)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cs="Arial" w:ascii="Cambria" w:hAnsi="Cambria"/>
                <w:sz w:val="20"/>
                <w:szCs w:val="20"/>
              </w:rPr>
              <w:t>Min. 1 osoba posiadająca wyższe wykształcenie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360" w:hanging="0"/>
              <w:contextualSpacing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cs="Arial" w:ascii="Cambria" w:hAnsi="Cambria"/>
                <w:sz w:val="20"/>
                <w:szCs w:val="20"/>
              </w:rPr>
              <w:t>5.</w:t>
            </w:r>
          </w:p>
        </w:tc>
        <w:tc>
          <w:tcPr>
            <w:tcW w:w="40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cs="Times New Roman" w:ascii="Cambria" w:hAnsi="Cambria"/>
                <w:sz w:val="20"/>
                <w:szCs w:val="20"/>
              </w:rPr>
              <w:t>Kosmetyczka +obsługa urządzeń sterylizujących z uprawnieniami SEP + stylizacja paznokci + wizaż</w:t>
            </w:r>
          </w:p>
        </w:tc>
        <w:tc>
          <w:tcPr>
            <w:tcW w:w="5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cs="Arial" w:ascii="Cambria" w:hAnsi="Cambria"/>
                <w:sz w:val="20"/>
                <w:szCs w:val="20"/>
              </w:rPr>
              <w:t>Min. 1 osoba z doświadczaniem w prowadzeniu warsztatów objętych przedmiotem zamówienia, nabytym w ciągu ostatnich 3 lat.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cs="Arial" w:ascii="Cambria" w:hAnsi="Cambria"/>
                <w:sz w:val="20"/>
                <w:szCs w:val="20"/>
              </w:rPr>
              <w:t>Min. 1 osoba posiadająca wyższe wykształcenie lub spełniająca wymagania Rozporządzenia Ministra Edukacji Narodowej z dnia 1 sierpnia 2017 r. w sprawie szczegółowych kwalifikacji wymaganych od nauczycieli (Dz.U. z 2017 r., poz. 1575 z póź. Zm.)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360" w:hanging="0"/>
              <w:contextualSpacing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cs="Arial" w:ascii="Cambria" w:hAnsi="Cambria"/>
                <w:sz w:val="20"/>
                <w:szCs w:val="20"/>
              </w:rPr>
              <w:t xml:space="preserve">6. </w:t>
            </w:r>
          </w:p>
        </w:tc>
        <w:tc>
          <w:tcPr>
            <w:tcW w:w="40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Kucharz + kelner + catering (organizacja i obsługa przyjęć okolicznościowych w tym carving + uprawnienia sep do 1 kv)</w:t>
            </w:r>
          </w:p>
        </w:tc>
        <w:tc>
          <w:tcPr>
            <w:tcW w:w="5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cs="Arial" w:ascii="Cambria" w:hAnsi="Cambria"/>
                <w:sz w:val="20"/>
                <w:szCs w:val="20"/>
              </w:rPr>
              <w:t>Min. 1 osoba z doświadczaniem w prowadzeniu warsztatów objętych przedmiotem zamówienia, nabytym w ciągu ostatnich 3 lat.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cs="Arial" w:ascii="Cambria" w:hAnsi="Cambria"/>
                <w:sz w:val="20"/>
                <w:szCs w:val="20"/>
              </w:rPr>
              <w:t>Min. 1 osoba posiadająca wyższe wykształcenie lub spełniająca wymagania Rozporządzenia Ministra Edukacji Narodowej z dnia 1 sierpnia 2017 r. w sprawie szczegółowych kwalifikacji wymaganych od nauczycieli (Dz.U. z 2017 r., poz. 1575 z póź. Zm.)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left="360" w:hanging="0"/>
              <w:contextualSpacing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cs="Arial" w:ascii="Cambria" w:hAnsi="Cambria"/>
                <w:sz w:val="20"/>
                <w:szCs w:val="20"/>
              </w:rPr>
              <w:t>7.</w:t>
            </w:r>
          </w:p>
        </w:tc>
        <w:tc>
          <w:tcPr>
            <w:tcW w:w="40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/>
            </w:pPr>
            <w:r>
              <w:rPr>
                <w:rFonts w:ascii="Cambria" w:hAnsi="Cambria"/>
                <w:bCs/>
                <w:sz w:val="20"/>
                <w:szCs w:val="20"/>
              </w:rPr>
              <w:t>Magazynier + kierowca wózków jezdniowych + obsługa kas fiskalnych + obsługa terminali płatniczych + bezpieczna wymiana butli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</w:tc>
        <w:tc>
          <w:tcPr>
            <w:tcW w:w="5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cs="Arial" w:ascii="Cambria" w:hAnsi="Cambria"/>
                <w:sz w:val="20"/>
                <w:szCs w:val="20"/>
              </w:rPr>
              <w:t>Min. 1 osoba z doświadczaniem w prowadzeniu warsztatów objętych przedmiotem zamówienia, nabytym w ciągu ostatnich 3 lat.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cs="Arial" w:ascii="Cambria" w:hAnsi="Cambria"/>
                <w:sz w:val="20"/>
                <w:szCs w:val="20"/>
              </w:rPr>
              <w:t>Min. 1 osoba posiadająca wyższe wykształcenie lub spełniająca wymagania Rozporządzenia Ministra Edukacji Narodowej z dnia 1 sierpnia 2017 r. w sprawie szczegółowych kwalifikacji wymaganych od nauczycieli (Dz.U. z 2017 r., poz. 1575 z póź. Zm.)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Cambria" w:hAnsi="Cambria" w:cs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sz w:val="20"/>
          <w:szCs w:val="20"/>
        </w:rPr>
        <w:t>7.3.4</w:t>
        <w:tab/>
      </w:r>
      <w:r>
        <w:rPr>
          <w:rFonts w:eastAsia="Times New Roman" w:cs="Cambria" w:ascii="Cambria" w:hAnsi="Cambria"/>
          <w:b/>
          <w:sz w:val="20"/>
          <w:szCs w:val="20"/>
          <w:u w:val="single"/>
        </w:rPr>
        <w:t>Sytuacji ekonomicznej i finansowej.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mbria" w:hAnsi="Cambria" w:eastAsia="Times New Roman" w:cs="Cambria"/>
          <w:b/>
          <w:b/>
          <w:sz w:val="20"/>
          <w:szCs w:val="20"/>
          <w:u w:val="single"/>
        </w:rPr>
      </w:pPr>
      <w:r>
        <w:rPr>
          <w:rFonts w:eastAsia="Times New Roman" w:cs="Cambria" w:ascii="Cambria" w:hAnsi="Cambria"/>
          <w:b/>
          <w:sz w:val="20"/>
          <w:szCs w:val="20"/>
          <w:u w:val="single"/>
        </w:rPr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709" w:leader="none"/>
        </w:tabs>
        <w:suppressAutoHyphens w:val="false"/>
        <w:spacing w:lineRule="auto" w:line="240" w:before="0" w:after="0"/>
        <w:ind w:left="993" w:hanging="284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 xml:space="preserve">Na potwierdzenie należy złożyć oświadczenie </w:t>
      </w:r>
    </w:p>
    <w:p>
      <w:pPr>
        <w:pStyle w:val="Normal"/>
        <w:suppressAutoHyphens w:val="false"/>
        <w:spacing w:lineRule="auto" w:line="240" w:before="0" w:after="0"/>
        <w:ind w:left="1418" w:hanging="0"/>
        <w:jc w:val="both"/>
        <w:rPr>
          <w:rFonts w:ascii="Cambria" w:hAnsi="Cambria" w:cs="Cambria"/>
          <w:bCs/>
          <w:sz w:val="20"/>
          <w:szCs w:val="20"/>
        </w:rPr>
      </w:pPr>
      <w:r>
        <w:rPr>
          <w:rFonts w:cs="Cambria" w:ascii="Cambria" w:hAnsi="Cambria"/>
          <w:bCs/>
          <w:sz w:val="20"/>
          <w:szCs w:val="20"/>
        </w:rPr>
      </w:r>
    </w:p>
    <w:p>
      <w:pPr>
        <w:pStyle w:val="Normal"/>
        <w:widowControl w:val="false"/>
        <w:numPr>
          <w:ilvl w:val="2"/>
          <w:numId w:val="20"/>
        </w:numPr>
        <w:suppressAutoHyphens w:val="false"/>
        <w:spacing w:lineRule="auto" w:line="240" w:before="0" w:after="0"/>
        <w:rPr>
          <w:rFonts w:ascii="Cambria" w:hAnsi="Cambria"/>
          <w:sz w:val="20"/>
          <w:szCs w:val="20"/>
        </w:rPr>
      </w:pPr>
      <w:r>
        <w:rPr>
          <w:rFonts w:cs="Cambria" w:ascii="Cambria" w:hAnsi="Cambria"/>
          <w:b/>
          <w:bCs/>
          <w:sz w:val="20"/>
          <w:szCs w:val="20"/>
          <w:u w:val="single"/>
          <w:lang w:eastAsia="pl-PL"/>
        </w:rPr>
        <w:t>Nie podlegają wykluczeniu</w:t>
      </w:r>
      <w:r>
        <w:rPr>
          <w:rFonts w:cs="Cambria" w:ascii="Cambria" w:hAnsi="Cambria"/>
          <w:b/>
          <w:bCs/>
          <w:i/>
          <w:iCs/>
          <w:sz w:val="20"/>
          <w:szCs w:val="20"/>
          <w:lang w:eastAsia="pl-PL"/>
        </w:rPr>
        <w:t>.</w:t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ascii="Cambria" w:hAnsi="Cambria" w:cs="Cambria"/>
          <w:b/>
          <w:b/>
          <w:bCs/>
          <w:i/>
          <w:i/>
          <w:iCs/>
          <w:sz w:val="20"/>
          <w:szCs w:val="20"/>
          <w:lang w:eastAsia="pl-PL"/>
        </w:rPr>
      </w:pPr>
      <w:r>
        <w:rPr>
          <w:rFonts w:cs="Cambria" w:ascii="Cambria" w:hAnsi="Cambria"/>
          <w:b/>
          <w:bCs/>
          <w:i/>
          <w:iCs/>
          <w:sz w:val="20"/>
          <w:szCs w:val="20"/>
          <w:lang w:eastAsia="pl-PL"/>
        </w:rPr>
      </w:r>
    </w:p>
    <w:p>
      <w:pPr>
        <w:pStyle w:val="Normal"/>
        <w:widowControl w:val="false"/>
        <w:suppressAutoHyphens w:val="false"/>
        <w:spacing w:before="0" w:after="120"/>
        <w:ind w:left="1418" w:hanging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  <w:lang w:eastAsia="pl-PL"/>
        </w:rPr>
        <w:t xml:space="preserve">W celu wykazania braku podstaw do wykluczenia z postępowania o udzielenie  zamówienia, Wykonawca złoży oświadczenie o braku podstaw wykluczenia </w:t>
      </w:r>
    </w:p>
    <w:p>
      <w:pPr>
        <w:pStyle w:val="Normal"/>
        <w:widowControl w:val="false"/>
        <w:suppressAutoHyphens w:val="false"/>
        <w:spacing w:lineRule="auto" w:line="240" w:before="0" w:after="0"/>
        <w:ind w:left="709" w:hanging="0"/>
        <w:rPr>
          <w:rFonts w:ascii="Cambria" w:hAnsi="Cambria" w:cs="Cambria"/>
          <w:b/>
          <w:b/>
          <w:bCs/>
          <w:i/>
          <w:i/>
          <w:iCs/>
          <w:sz w:val="20"/>
          <w:szCs w:val="20"/>
          <w:lang w:eastAsia="pl-PL"/>
        </w:rPr>
      </w:pPr>
      <w:r>
        <w:rPr>
          <w:rFonts w:cs="Cambria" w:ascii="Cambria" w:hAnsi="Cambria"/>
          <w:b/>
          <w:bCs/>
          <w:i/>
          <w:iCs/>
          <w:sz w:val="20"/>
          <w:szCs w:val="20"/>
          <w:lang w:eastAsia="pl-PL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0" w:leader="none"/>
          <w:tab w:val="left" w:pos="284" w:leader="none"/>
        </w:tabs>
        <w:spacing w:lineRule="auto" w:line="24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sz w:val="20"/>
          <w:szCs w:val="20"/>
          <w:u w:val="single"/>
        </w:rPr>
        <w:t>Postępowanie nie jest prowadzone w celu zawarcia umowy ramowej.</w:t>
      </w:r>
    </w:p>
    <w:p>
      <w:pPr>
        <w:pStyle w:val="Kolorowalistaakcent11"/>
        <w:keepNext w:val="true"/>
        <w:numPr>
          <w:ilvl w:val="0"/>
          <w:numId w:val="6"/>
        </w:numPr>
        <w:spacing w:lineRule="auto" w:line="240" w:before="0" w:after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  <w:u w:val="single"/>
        </w:rPr>
        <w:t>Zamówienia powtarzające.</w:t>
      </w:r>
    </w:p>
    <w:p>
      <w:pPr>
        <w:pStyle w:val="Kolorowalistaakcent11"/>
        <w:numPr>
          <w:ilvl w:val="1"/>
          <w:numId w:val="6"/>
        </w:numPr>
        <w:tabs>
          <w:tab w:val="clear" w:pos="708"/>
          <w:tab w:val="left" w:pos="426" w:leader="none"/>
        </w:tabs>
        <w:spacing w:lineRule="auto" w:line="240"/>
        <w:ind w:left="644" w:hanging="644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Zamawiający nie przewiduje wykonania zamówień powtarzających.</w:t>
      </w:r>
    </w:p>
    <w:p>
      <w:pPr>
        <w:pStyle w:val="Kolorowalistaakcent11"/>
        <w:keepNext w:val="true"/>
        <w:numPr>
          <w:ilvl w:val="0"/>
          <w:numId w:val="6"/>
        </w:numPr>
        <w:spacing w:lineRule="auto" w:line="240" w:before="0" w:after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  <w:u w:val="single"/>
        </w:rPr>
        <w:t>Dodatkowe wymagania od Wykonawców:</w:t>
      </w:r>
    </w:p>
    <w:p>
      <w:pPr>
        <w:pStyle w:val="Normal"/>
        <w:numPr>
          <w:ilvl w:val="1"/>
          <w:numId w:val="19"/>
        </w:numPr>
        <w:tabs>
          <w:tab w:val="clear" w:pos="708"/>
          <w:tab w:val="left" w:pos="709" w:leader="none"/>
        </w:tabs>
        <w:spacing w:lineRule="auto" w:line="240" w:before="0" w:after="0"/>
        <w:ind w:left="709" w:hanging="709"/>
        <w:jc w:val="both"/>
        <w:rPr>
          <w:rFonts w:ascii="Cambria" w:hAnsi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  <w:t>Wykonawca, który zamierza powierzyć wykonanie część przedmiotu zamówienia innej firmie (podwykonawcy)   jest zobowiązany do:</w:t>
      </w:r>
    </w:p>
    <w:p>
      <w:pPr>
        <w:pStyle w:val="Normal"/>
        <w:numPr>
          <w:ilvl w:val="2"/>
          <w:numId w:val="19"/>
        </w:numPr>
        <w:spacing w:lineRule="auto" w:line="240" w:before="0" w:after="0"/>
        <w:ind w:left="1418" w:hanging="720"/>
        <w:jc w:val="both"/>
        <w:rPr>
          <w:rFonts w:ascii="Cambria" w:hAnsi="Cambria"/>
          <w:sz w:val="20"/>
          <w:szCs w:val="20"/>
        </w:rPr>
      </w:pPr>
      <w:r>
        <w:rPr>
          <w:rFonts w:cs="Cambria" w:ascii="Cambria" w:hAnsi="Cambria"/>
          <w:bCs/>
          <w:sz w:val="20"/>
          <w:szCs w:val="20"/>
        </w:rPr>
        <w:t>określenia w złożonej ofercie informacji, jaki zakres przedmiotu zamówienia będzie realizowany przez podwykonawców.</w:t>
      </w:r>
    </w:p>
    <w:p>
      <w:pPr>
        <w:pStyle w:val="Normal"/>
        <w:numPr>
          <w:ilvl w:val="2"/>
          <w:numId w:val="19"/>
        </w:numPr>
        <w:tabs>
          <w:tab w:val="clear" w:pos="708"/>
          <w:tab w:val="left" w:pos="1418" w:leader="none"/>
          <w:tab w:val="left" w:pos="1572" w:leader="none"/>
        </w:tabs>
        <w:spacing w:lineRule="auto" w:line="240" w:before="0" w:after="0"/>
        <w:ind w:left="1418" w:hanging="709"/>
        <w:jc w:val="both"/>
        <w:rPr>
          <w:rFonts w:ascii="Cambria" w:hAnsi="Cambria"/>
          <w:sz w:val="20"/>
          <w:szCs w:val="20"/>
        </w:rPr>
      </w:pPr>
      <w:r>
        <w:rPr>
          <w:rFonts w:cs="Cambria" w:ascii="Cambria" w:hAnsi="Cambria"/>
          <w:bCs/>
          <w:sz w:val="20"/>
          <w:szCs w:val="20"/>
        </w:rPr>
        <w:t>przy realizacji zamówienia z udziałem podwykonawcy zastosowanie mają przepisy kodeksu cywilnego.</w:t>
      </w:r>
    </w:p>
    <w:p>
      <w:pPr>
        <w:pStyle w:val="Normal"/>
        <w:numPr>
          <w:ilvl w:val="1"/>
          <w:numId w:val="19"/>
        </w:numPr>
        <w:tabs>
          <w:tab w:val="clear" w:pos="708"/>
          <w:tab w:val="left" w:pos="709" w:leader="none"/>
          <w:tab w:val="left" w:pos="851" w:leader="none"/>
        </w:tabs>
        <w:spacing w:lineRule="auto" w:line="240" w:before="0" w:after="0"/>
        <w:ind w:left="851" w:hanging="851"/>
        <w:jc w:val="both"/>
        <w:rPr>
          <w:rFonts w:ascii="Cambria" w:hAnsi="Cambria"/>
          <w:sz w:val="20"/>
          <w:szCs w:val="20"/>
        </w:rPr>
      </w:pPr>
      <w:r>
        <w:rPr>
          <w:rFonts w:cs="Cambria" w:ascii="Cambria" w:hAnsi="Cambria"/>
          <w:bCs/>
          <w:sz w:val="20"/>
          <w:szCs w:val="20"/>
        </w:rPr>
        <w:t>Wykonawca ponosi pełną odpowiedzialność za realizację przedmiotu zamówienia przez podwykonawcę.</w:t>
      </w:r>
    </w:p>
    <w:p>
      <w:pPr>
        <w:pStyle w:val="Normal"/>
        <w:numPr>
          <w:ilvl w:val="1"/>
          <w:numId w:val="19"/>
        </w:numPr>
        <w:tabs>
          <w:tab w:val="clear" w:pos="708"/>
          <w:tab w:val="left" w:pos="709" w:leader="none"/>
          <w:tab w:val="left" w:pos="851" w:leader="none"/>
        </w:tabs>
        <w:spacing w:lineRule="auto" w:line="240" w:before="0" w:after="0"/>
        <w:ind w:left="851" w:hanging="851"/>
        <w:jc w:val="both"/>
        <w:rPr>
          <w:rFonts w:ascii="Cambria" w:hAnsi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  <w:t xml:space="preserve">Wykonawca przed podpisaniem umowy, musi przedłożyć Zamawiającemu kopie umów ze wskazanymi </w:t>
        <w:br/>
        <w:t xml:space="preserve">w ofercie podwykonawcami, a w przypadku konsorcjum umowę regulującą wzajemną współpracę </w:t>
        <w:br/>
        <w:t>i zobowiązania jego członków</w:t>
      </w:r>
      <w:r>
        <w:rPr>
          <w:rFonts w:eastAsia="Times New Roman" w:cs="Cambria" w:ascii="Cambria" w:hAnsi="Cambria"/>
          <w:sz w:val="20"/>
          <w:szCs w:val="20"/>
        </w:rPr>
        <w:t>.</w:t>
      </w:r>
    </w:p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40" w:before="0" w:after="0"/>
        <w:jc w:val="both"/>
        <w:rPr>
          <w:rFonts w:ascii="Cambria" w:hAnsi="Cambria" w:cs="Cambria"/>
          <w:bCs/>
          <w:sz w:val="20"/>
          <w:szCs w:val="20"/>
        </w:rPr>
      </w:pPr>
      <w:r>
        <w:rPr>
          <w:rFonts w:cs="Cambria" w:ascii="Cambria" w:hAnsi="Cambria"/>
          <w:bCs/>
          <w:sz w:val="20"/>
          <w:szCs w:val="20"/>
        </w:rPr>
      </w:r>
    </w:p>
    <w:p>
      <w:pPr>
        <w:pStyle w:val="Normal"/>
        <w:keepNext w:val="true"/>
        <w:numPr>
          <w:ilvl w:val="0"/>
          <w:numId w:val="6"/>
        </w:numPr>
        <w:tabs>
          <w:tab w:val="clear" w:pos="708"/>
          <w:tab w:val="left" w:pos="360" w:leader="none"/>
          <w:tab w:val="left" w:pos="426" w:leader="none"/>
        </w:tabs>
        <w:spacing w:lineRule="auto" w:line="240" w:before="0" w:after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  <w:u w:val="single"/>
        </w:rPr>
        <w:t>Informacje dotyczące warunków składania ofert: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709" w:leader="none"/>
          <w:tab w:val="left" w:pos="1560" w:leader="none"/>
        </w:tabs>
        <w:spacing w:lineRule="auto" w:line="240" w:before="0" w:after="0"/>
        <w:ind w:left="709" w:hanging="709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Niniejsza specyfikacja oraz wszystkie dokumenty do niej dołączone mogą być użyte jedynie w celu sporządzenia</w:t>
      </w:r>
      <w:r>
        <w:rPr>
          <w:rFonts w:eastAsia="Times New Roman" w:cs="Cambria" w:ascii="Cambria" w:hAnsi="Cambria"/>
          <w:i/>
          <w:sz w:val="20"/>
          <w:szCs w:val="20"/>
        </w:rPr>
        <w:t xml:space="preserve"> </w:t>
      </w:r>
      <w:r>
        <w:rPr>
          <w:rFonts w:eastAsia="Times New Roman" w:cs="Cambria" w:ascii="Cambria" w:hAnsi="Cambria"/>
          <w:sz w:val="20"/>
          <w:szCs w:val="20"/>
        </w:rPr>
        <w:t>oferty.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709" w:leader="none"/>
          <w:tab w:val="left" w:pos="1212" w:leader="none"/>
          <w:tab w:val="left" w:pos="1779" w:leader="none"/>
        </w:tabs>
        <w:spacing w:lineRule="auto" w:line="240" w:before="0" w:after="0"/>
        <w:ind w:left="709" w:hanging="709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Wykonawca przedstawia ofertę zgodnie z wymaganiami określonymi w niniejszej specyfikacji.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709" w:leader="none"/>
          <w:tab w:val="left" w:pos="1212" w:leader="none"/>
          <w:tab w:val="left" w:pos="1779" w:leader="none"/>
        </w:tabs>
        <w:spacing w:lineRule="auto" w:line="240" w:before="0" w:after="0"/>
        <w:ind w:left="709" w:hanging="709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Wykonawca ponosi wszystkie koszty związane z przygotowaniem i złożeniem oferty.</w:t>
      </w:r>
    </w:p>
    <w:p>
      <w:pPr>
        <w:pStyle w:val="Normal"/>
        <w:tabs>
          <w:tab w:val="clear" w:pos="708"/>
          <w:tab w:val="left" w:pos="1212" w:leader="none"/>
          <w:tab w:val="left" w:pos="1779" w:leader="none"/>
        </w:tabs>
        <w:spacing w:lineRule="auto" w:line="240" w:before="0" w:after="0"/>
        <w:ind w:left="786" w:hanging="0"/>
        <w:jc w:val="both"/>
        <w:rPr>
          <w:rFonts w:ascii="Cambria" w:hAnsi="Cambria" w:eastAsia="Times New Roman" w:cs="Cambria"/>
          <w:i/>
          <w:i/>
          <w:sz w:val="20"/>
          <w:szCs w:val="20"/>
        </w:rPr>
      </w:pPr>
      <w:r>
        <w:rPr>
          <w:rFonts w:eastAsia="Times New Roman" w:cs="Cambria" w:ascii="Cambria" w:hAnsi="Cambria"/>
          <w:i/>
          <w:sz w:val="20"/>
          <w:szCs w:val="20"/>
        </w:rPr>
      </w:r>
    </w:p>
    <w:p>
      <w:pPr>
        <w:pStyle w:val="Normal"/>
        <w:keepNext w:val="true"/>
        <w:numPr>
          <w:ilvl w:val="0"/>
          <w:numId w:val="6"/>
        </w:numPr>
        <w:tabs>
          <w:tab w:val="clear" w:pos="708"/>
          <w:tab w:val="left" w:pos="360" w:leader="none"/>
          <w:tab w:val="left" w:pos="426" w:leader="none"/>
        </w:tabs>
        <w:spacing w:lineRule="auto" w:line="240" w:before="0" w:after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  <w:u w:val="single"/>
        </w:rPr>
        <w:t>Informacja o oświadczeniach i dokumentach, jakie mają dostarczyć Wykonawcy w celu potwierdzenia spełnienia warunków udziału w postępowaniu:</w:t>
      </w:r>
    </w:p>
    <w:p>
      <w:pPr>
        <w:pStyle w:val="Normal"/>
        <w:keepNext w:val="true"/>
        <w:tabs>
          <w:tab w:val="clear" w:pos="708"/>
          <w:tab w:val="left" w:pos="786" w:leader="none"/>
        </w:tabs>
        <w:spacing w:lineRule="auto" w:line="240" w:before="0" w:after="0"/>
        <w:ind w:left="360" w:hanging="0"/>
        <w:jc w:val="both"/>
        <w:rPr>
          <w:rFonts w:ascii="Cambria" w:hAnsi="Cambria" w:eastAsia="Times New Roman" w:cs="Cambria"/>
          <w:b/>
          <w:b/>
          <w:bCs/>
          <w:sz w:val="20"/>
          <w:szCs w:val="20"/>
          <w:u w:val="single"/>
        </w:rPr>
      </w:pPr>
      <w:r>
        <w:rPr>
          <w:rFonts w:eastAsia="Times New Roman" w:cs="Cambria" w:ascii="Cambria" w:hAnsi="Cambria"/>
          <w:b/>
          <w:bCs/>
          <w:sz w:val="20"/>
          <w:szCs w:val="20"/>
          <w:u w:val="single"/>
        </w:rPr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7" w:leader="none"/>
          <w:tab w:val="left" w:pos="1511" w:leader="none"/>
        </w:tabs>
        <w:spacing w:lineRule="auto" w:line="240" w:before="0" w:after="0"/>
        <w:ind w:left="0" w:hanging="1511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Oferta musi zawierać: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7" w:leader="none"/>
          <w:tab w:val="left" w:pos="1511" w:leader="none"/>
        </w:tabs>
        <w:spacing w:lineRule="auto" w:line="240" w:before="0" w:after="0"/>
        <w:ind w:left="0" w:hanging="1511"/>
        <w:jc w:val="both"/>
        <w:rPr>
          <w:rFonts w:ascii="Cambria" w:hAnsi="Cambria" w:eastAsia="Times New Roman" w:cs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</w:r>
    </w:p>
    <w:tbl>
      <w:tblPr>
        <w:tblW w:w="10116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03"/>
        <w:gridCol w:w="9612"/>
      </w:tblGrid>
      <w:tr>
        <w:trPr>
          <w:trHeight w:val="455" w:hRule="atLeast"/>
        </w:trPr>
        <w:tc>
          <w:tcPr>
            <w:tcW w:w="10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792" w:right="140" w:hang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mallCaps/>
                <w:sz w:val="20"/>
                <w:szCs w:val="20"/>
              </w:rPr>
              <w:t>Oświadczenie  woli (Oferta) zawiera</w:t>
            </w:r>
          </w:p>
        </w:tc>
      </w:tr>
      <w:tr>
        <w:trPr>
          <w:trHeight w:val="455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eastAsia="Times New Roman" w:cs="Cambria" w:ascii="Cambria" w:hAnsi="Cambria"/>
                <w:sz w:val="20"/>
                <w:szCs w:val="20"/>
              </w:rPr>
              <w:t>1</w:t>
            </w:r>
          </w:p>
        </w:tc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140" w:hanging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eastAsia="Times New Roman" w:cs="Cambria" w:ascii="Cambria" w:hAnsi="Cambria"/>
                <w:sz w:val="20"/>
                <w:szCs w:val="20"/>
              </w:rPr>
              <w:t>Oferta cenowa zgodna z załączonym drukiem „Oferty cenowej” – Załącznik nr 1 do SIWZ.</w:t>
            </w:r>
          </w:p>
        </w:tc>
      </w:tr>
      <w:tr>
        <w:trPr>
          <w:trHeight w:val="455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eastAsia="Times New Roman" w:cs="Cambria" w:ascii="Cambria" w:hAnsi="Cambria"/>
                <w:sz w:val="20"/>
                <w:szCs w:val="20"/>
              </w:rPr>
              <w:t>2</w:t>
            </w:r>
          </w:p>
        </w:tc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140" w:hanging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  <w:t>Oświadczenia</w:t>
            </w:r>
          </w:p>
        </w:tc>
      </w:tr>
      <w:tr>
        <w:trPr>
          <w:trHeight w:val="455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eastAsia="Times New Roman" w:cs="Cambria" w:ascii="Cambria" w:hAnsi="Cambria"/>
                <w:sz w:val="20"/>
                <w:szCs w:val="20"/>
              </w:rPr>
              <w:t>3</w:t>
            </w:r>
          </w:p>
        </w:tc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140" w:hanging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  <w:t>Pełnomocnictwo - Jeżeli oferta wraz z oświadczeniami składana jest przez pełnomocnika należy do oferty załączyć pełnomocnictwo upoważniające pełnomocnika do tej czynności.</w:t>
            </w:r>
          </w:p>
        </w:tc>
      </w:tr>
      <w:tr>
        <w:trPr>
          <w:trHeight w:val="455" w:hRule="atLeast"/>
        </w:trPr>
        <w:tc>
          <w:tcPr>
            <w:tcW w:w="10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72" w:right="140" w:hanging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mallCaps/>
                <w:sz w:val="20"/>
                <w:szCs w:val="20"/>
              </w:rPr>
              <w:t>Dokumenty i oświadczenia potwierdzające spełnienie warunki podmiotowe -  składane na wezwanie Zamawiającego</w:t>
            </w:r>
          </w:p>
        </w:tc>
      </w:tr>
      <w:tr>
        <w:trPr>
          <w:trHeight w:val="547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0"/>
              </w:numPr>
              <w:snapToGrid w:val="false"/>
              <w:spacing w:lineRule="auto" w:line="240" w:before="0" w:after="0"/>
              <w:jc w:val="both"/>
              <w:rPr>
                <w:rFonts w:ascii="Cambria" w:hAnsi="Cambria" w:eastAsia="Times New Roman" w:cs="Cambria"/>
                <w:sz w:val="20"/>
                <w:szCs w:val="20"/>
              </w:rPr>
            </w:pPr>
            <w:r>
              <w:rPr>
                <w:rFonts w:eastAsia="Times New Roman" w:cs="Cambria" w:ascii="Cambria" w:hAnsi="Cambria"/>
                <w:sz w:val="20"/>
                <w:szCs w:val="20"/>
              </w:rPr>
            </w:r>
          </w:p>
        </w:tc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eastAsia="Times New Roman" w:cs="Cambria" w:ascii="Cambria" w:hAnsi="Cambria"/>
                <w:sz w:val="20"/>
                <w:szCs w:val="20"/>
              </w:rPr>
              <w:t>Wykaz wykonanych usług szkoleniowych w okresie ostatnich 3 lat a jeżeli okres prowadzenia działalności jest krótszy – w tym okresie.</w:t>
            </w:r>
          </w:p>
        </w:tc>
      </w:tr>
      <w:tr>
        <w:trPr>
          <w:trHeight w:val="607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0"/>
              </w:numPr>
              <w:snapToGrid w:val="false"/>
              <w:spacing w:lineRule="auto" w:line="240" w:before="0" w:after="0"/>
              <w:jc w:val="both"/>
              <w:rPr>
                <w:rFonts w:ascii="Cambria" w:hAnsi="Cambria" w:eastAsia="Times New Roman" w:cs="Cambria"/>
                <w:sz w:val="20"/>
                <w:szCs w:val="20"/>
              </w:rPr>
            </w:pPr>
            <w:r>
              <w:rPr>
                <w:rFonts w:eastAsia="Times New Roman" w:cs="Cambria" w:ascii="Cambria" w:hAnsi="Cambria"/>
                <w:sz w:val="20"/>
                <w:szCs w:val="20"/>
              </w:rPr>
            </w:r>
          </w:p>
        </w:tc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eastAsia="Times New Roman" w:cs="Cambria" w:ascii="Cambria" w:hAnsi="Cambria"/>
                <w:sz w:val="20"/>
                <w:szCs w:val="20"/>
              </w:rPr>
              <w:t>Wykaz osób, które będą uczestniczyć w wykonywaniu zamówienia.</w:t>
            </w:r>
          </w:p>
        </w:tc>
      </w:tr>
      <w:tr>
        <w:trPr>
          <w:trHeight w:val="581" w:hRule="atLeast"/>
        </w:trPr>
        <w:tc>
          <w:tcPr>
            <w:tcW w:w="10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  <w:t>Powyższe dokumenty, wykazy i oświadczenia mają potwierdzać postawione warunki w SIWZ i wykazać brak podstaw do wykluczenia</w:t>
            </w:r>
          </w:p>
        </w:tc>
      </w:tr>
    </w:tbl>
    <w:p>
      <w:pPr>
        <w:pStyle w:val="Normal"/>
        <w:snapToGrid w:val="false"/>
        <w:spacing w:lineRule="auto" w:line="240" w:before="0" w:after="0"/>
        <w:jc w:val="both"/>
        <w:rPr>
          <w:rFonts w:ascii="Cambria" w:hAnsi="Cambria" w:cs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</w:r>
    </w:p>
    <w:p>
      <w:pPr>
        <w:pStyle w:val="Normal"/>
        <w:snapToGrid w:val="false"/>
        <w:spacing w:lineRule="auto" w:line="240" w:before="0" w:after="0"/>
        <w:jc w:val="both"/>
        <w:rPr>
          <w:rFonts w:ascii="Cambria" w:hAnsi="Cambria" w:cs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</w:r>
    </w:p>
    <w:p>
      <w:pPr>
        <w:pStyle w:val="Normal"/>
        <w:numPr>
          <w:ilvl w:val="1"/>
          <w:numId w:val="7"/>
        </w:numPr>
        <w:tabs>
          <w:tab w:val="clear" w:pos="708"/>
        </w:tabs>
        <w:spacing w:lineRule="auto" w:line="240" w:before="0" w:after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Kolejność złożonych dokumentów w ofercie powinna odpowiadać kolejności określonej w pkt. 12.1. Niespełnienie tego wymogu nie będzie skutkowało odrzuceniem oferty.</w:t>
      </w:r>
    </w:p>
    <w:p>
      <w:pPr>
        <w:pStyle w:val="Normal"/>
        <w:numPr>
          <w:ilvl w:val="1"/>
          <w:numId w:val="7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Wszystkie kartki złożonej oferty powinny być kolejno ponumerowane, a ilość kartek wpisana do oferty cenowej. Nie spełnienie tego wymogu nie będzie skutkowało odrzuceniem oferty. Za kompletność złożonej oferty, która nie została ponumerowana Zamawiający nie bierze odpowiedzialności.</w:t>
      </w:r>
    </w:p>
    <w:p>
      <w:pPr>
        <w:pStyle w:val="Normal"/>
        <w:numPr>
          <w:ilvl w:val="1"/>
          <w:numId w:val="7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 xml:space="preserve">Dokumenty stanowiące tajemnicę przedsiębiorstwa </w:t>
      </w:r>
      <w:r>
        <w:rPr>
          <w:rFonts w:eastAsia="Times New Roman" w:cs="Cambria" w:ascii="Cambria" w:hAnsi="Cambria"/>
          <w:bCs/>
          <w:sz w:val="20"/>
          <w:szCs w:val="20"/>
        </w:rPr>
        <w:t>w rozumieniu przepisów o zwalczaniu nieuczciwej konkurencji, należy w górnym prawym rogu oznaczyć zapisem</w:t>
      </w:r>
      <w:r>
        <w:rPr>
          <w:rFonts w:eastAsia="Times New Roman" w:cs="Cambria" w:ascii="Cambria" w:hAnsi="Cambria"/>
          <w:sz w:val="20"/>
          <w:szCs w:val="20"/>
        </w:rPr>
        <w:t xml:space="preserve">: „Dokument stanowi tajemnicę przedsiębiorstwa”, i muszą być dołączone do oferty w oddzielnej kopercie oznaczonej: „Dokumenty stanowiące tajemnicę przedsiębiorstwa”; </w:t>
      </w:r>
      <w:r>
        <w:rPr>
          <w:rFonts w:cs="Cambria" w:ascii="Cambria" w:hAnsi="Cambria"/>
          <w:sz w:val="20"/>
          <w:szCs w:val="20"/>
        </w:rPr>
        <w:t>ponadto do oferty należy załączyć informację w formie opisowej, iż zastrzeżone informacje stanowią tajemnicę przedsiębiorstwa</w:t>
      </w:r>
      <w:r>
        <w:rPr>
          <w:rFonts w:eastAsia="Times New Roman" w:cs="Cambria" w:ascii="Cambria" w:hAnsi="Cambria"/>
          <w:sz w:val="20"/>
          <w:szCs w:val="20"/>
        </w:rPr>
        <w:t>.</w:t>
      </w:r>
    </w:p>
    <w:p>
      <w:pPr>
        <w:pStyle w:val="Normal"/>
        <w:numPr>
          <w:ilvl w:val="1"/>
          <w:numId w:val="7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  <w:t>Wszystkie dokumenty składane z ofertą, oprócz pełnomocnictw, oświadczenia o spełnianiu warunków udziału w postępowaniu i oświadczenia o braku podstaw do wykluczenia, oświadczenia o udostępnieniu zasobów przez podmiot trzeci muszą być przedstawione w formie oryginału lub kopii poświadczonej „za zgodność z oryginałem” na każdej stronie zawierającej treść przez Wykonawcę (osobę/osoby upoważnioną do reprezentacji wykonawcy wymienioną w dokumencie rejestracyjnym prowadzonej działalności gospodarczej) lub pełnomocnika. Pełnomocnictwa dołączone do oferty muszą być złożone w formie oryginału lub kopii poświadczonej notarialnie. Oświadczenie o spełnianiu warunków udziału w postępowaniu i oświadczenie o braku podstaw do wykluczenia oraz oświadczenie podmiotu trzeciego o udostępnieniu zasobów musi być złożone w formie oryginału</w:t>
      </w:r>
      <w:r>
        <w:rPr>
          <w:rFonts w:eastAsia="Times New Roman" w:cs="Cambria" w:ascii="Cambria" w:hAnsi="Cambria"/>
          <w:sz w:val="20"/>
          <w:szCs w:val="20"/>
        </w:rPr>
        <w:t>.</w:t>
      </w:r>
    </w:p>
    <w:p>
      <w:pPr>
        <w:pStyle w:val="Normal"/>
        <w:numPr>
          <w:ilvl w:val="1"/>
          <w:numId w:val="7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>
      <w:pPr>
        <w:pStyle w:val="Normal"/>
        <w:numPr>
          <w:ilvl w:val="1"/>
          <w:numId w:val="7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Zamawiający wymaga by dokumenty składane w ramach oferty były sporządzone w języku polskim. Jeżeli oryginalny dokument został sporządzony w innym języku wymaga się oprócz tego dokumentu złożenia jego tłumaczenia na język polski, poświadczonego przez wykonawcę.</w:t>
      </w:r>
    </w:p>
    <w:p>
      <w:pPr>
        <w:pStyle w:val="Normal"/>
        <w:numPr>
          <w:ilvl w:val="1"/>
          <w:numId w:val="7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Brak jakiegokolwiek dokumentu wymaganego w SIWZ lub złożenie dokumentu w niewłaściwej formie lub niezgodnego z w/w opisem spowoduje odrzucenie oferty.</w:t>
      </w:r>
    </w:p>
    <w:p>
      <w:pPr>
        <w:pStyle w:val="Normal"/>
        <w:tabs>
          <w:tab w:val="clear" w:pos="708"/>
          <w:tab w:val="left" w:pos="1913" w:leader="none"/>
        </w:tabs>
        <w:spacing w:lineRule="auto" w:line="240" w:before="0" w:after="0"/>
        <w:ind w:left="567" w:hanging="0"/>
        <w:jc w:val="both"/>
        <w:rPr>
          <w:rFonts w:ascii="Cambria" w:hAnsi="Cambria" w:eastAsia="Times New Roman" w:cs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</w:r>
    </w:p>
    <w:p>
      <w:pPr>
        <w:pStyle w:val="Kolorowalistaakcent11"/>
        <w:keepNext w:val="true"/>
        <w:numPr>
          <w:ilvl w:val="0"/>
          <w:numId w:val="7"/>
        </w:numPr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  <w:u w:val="single"/>
        </w:rPr>
        <w:t>Informacja o sposobie porozumiewania się Zamawiającego z Wykonawcami oraz przekazywania oświadczeń i dokumentów.</w:t>
      </w:r>
    </w:p>
    <w:p>
      <w:pPr>
        <w:pStyle w:val="Kolorowalistaakcent11"/>
        <w:numPr>
          <w:ilvl w:val="1"/>
          <w:numId w:val="17"/>
        </w:numPr>
        <w:spacing w:lineRule="auto" w:line="240" w:before="0" w:after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  <w:t>Postępowanie o udzielenie zamówienia, z zastrzeżeniem wyjątków określonych w ustawie, prowadzi się z zachowaniem formy pisemnej. Zamawiający dopuszcza formę faksu i elektroniczną. Strona, która otrzymuje dokumenty lub informacje faksem lub e-mailem jest zobowiązana na żądanie strony przekazującej dokument lub informację, do niezwłocznego potwierdzenia faktu ich otrzymania. Adres email i numer faksu został podane w pkt. 1 niniejszej specyfikacji. Oferty i dokumenty w tym uzupełniane w trybie art. 26 ust. 3 i 3a ustawy składa się w formie pisemnej, a w przypadku składania kopii dokumentów muszą one być potwierdzone za zgodność z oryginałem przez umocowanego przedstawiciela wykonawcy. Tym samym składanie oferty i dokumentów w tym uzupełnianych w trybie art. 26 ust. 3 i 3 a za pośrednictwem faksu i e-maila uznaje się za nieskuteczne jeżeli w wyznaczonym terminie nie wpłyną dokumenty w formie pisemnej.</w:t>
      </w:r>
    </w:p>
    <w:p>
      <w:pPr>
        <w:pStyle w:val="Kolorowalistaakcent11"/>
        <w:numPr>
          <w:ilvl w:val="1"/>
          <w:numId w:val="17"/>
        </w:numPr>
        <w:spacing w:lineRule="auto" w:line="240" w:before="0" w:after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Postępowanie o udzielenie zamówienia prowadzi się w języku polskim.</w:t>
        <w:tab/>
      </w:r>
    </w:p>
    <w:p>
      <w:pPr>
        <w:pStyle w:val="Normal"/>
        <w:tabs>
          <w:tab w:val="clear" w:pos="708"/>
          <w:tab w:val="left" w:pos="1560" w:leader="none"/>
        </w:tabs>
        <w:spacing w:lineRule="auto" w:line="240" w:before="0" w:after="0"/>
        <w:ind w:left="567" w:hanging="0"/>
        <w:jc w:val="both"/>
        <w:rPr>
          <w:rFonts w:ascii="Cambria" w:hAnsi="Cambria" w:eastAsia="Times New Roman" w:cs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</w:r>
    </w:p>
    <w:p>
      <w:pPr>
        <w:pStyle w:val="Kolorowalistaakcent11"/>
        <w:numPr>
          <w:ilvl w:val="0"/>
          <w:numId w:val="7"/>
        </w:numPr>
        <w:tabs>
          <w:tab w:val="clear" w:pos="708"/>
          <w:tab w:val="left" w:pos="435" w:leader="none"/>
        </w:tabs>
        <w:spacing w:lineRule="auto" w:line="240" w:before="0" w:after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  <w:u w:val="single"/>
        </w:rPr>
        <w:t>Wskazanie osób uprawnionych do porozumiewania się z Wykonawcami: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567" w:leader="none"/>
          <w:tab w:val="left" w:pos="2160" w:leader="none"/>
          <w:tab w:val="left" w:pos="2214" w:leader="none"/>
          <w:tab w:val="left" w:pos="2340" w:leader="none"/>
        </w:tabs>
        <w:spacing w:lineRule="auto" w:line="240" w:before="0" w:after="0"/>
        <w:ind w:left="567" w:hanging="567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Osobą uprawnioną do kontaktowania się z Wykonawcami są:</w:t>
      </w:r>
    </w:p>
    <w:p>
      <w:pPr>
        <w:pStyle w:val="Normal"/>
        <w:spacing w:lineRule="auto" w:line="240" w:before="0" w:after="0"/>
        <w:ind w:left="425" w:hanging="0"/>
        <w:jc w:val="both"/>
        <w:rPr>
          <w:rFonts w:ascii="Cambria" w:hAnsi="Cambria" w:eastAsia="Times New Roman" w:cs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</w:r>
    </w:p>
    <w:p>
      <w:pPr>
        <w:pStyle w:val="Normal"/>
        <w:tabs>
          <w:tab w:val="clear" w:pos="708"/>
          <w:tab w:val="left" w:pos="426" w:leader="none"/>
          <w:tab w:val="left" w:pos="567" w:leader="none"/>
        </w:tabs>
        <w:spacing w:lineRule="auto" w:line="240" w:before="0" w:after="0"/>
        <w:ind w:left="450" w:hanging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</w:rPr>
        <w:t>Tomasz Meus – tel. 662-033-588.</w:t>
      </w:r>
    </w:p>
    <w:p>
      <w:pPr>
        <w:pStyle w:val="Normal"/>
        <w:tabs>
          <w:tab w:val="clear" w:pos="708"/>
          <w:tab w:val="left" w:pos="876" w:leader="none"/>
          <w:tab w:val="left" w:pos="1017" w:leader="none"/>
        </w:tabs>
        <w:spacing w:lineRule="auto" w:line="240" w:before="0" w:after="0"/>
        <w:ind w:left="450" w:hanging="0"/>
        <w:jc w:val="both"/>
        <w:rPr>
          <w:rFonts w:ascii="Cambria" w:hAnsi="Cambria" w:eastAsia="Times New Roman" w:cs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 xml:space="preserve">Dodatkowe wyjaśnienia i informacje dotyczące zamówienia można otrzymać, w godz. </w:t>
      </w:r>
      <w:r>
        <w:rPr>
          <w:rFonts w:eastAsia="Times New Roman" w:cs="Cambria" w:ascii="Cambria" w:hAnsi="Cambria"/>
          <w:b/>
          <w:bCs/>
          <w:sz w:val="20"/>
          <w:szCs w:val="20"/>
        </w:rPr>
        <w:t xml:space="preserve">od 08:00 do 15:00 </w:t>
      </w:r>
      <w:r>
        <w:rPr>
          <w:rFonts w:eastAsia="Times New Roman" w:cs="Cambria" w:ascii="Cambria" w:hAnsi="Cambria"/>
          <w:bCs/>
          <w:sz w:val="20"/>
          <w:szCs w:val="20"/>
        </w:rPr>
        <w:t>pod</w:t>
      </w:r>
      <w:r>
        <w:rPr>
          <w:rFonts w:eastAsia="Times New Roman" w:cs="Cambria" w:ascii="Cambria" w:hAnsi="Cambria"/>
          <w:sz w:val="20"/>
          <w:szCs w:val="20"/>
        </w:rPr>
        <w:t xml:space="preserve"> wymienionymi powyżej numerami telefonów lub</w:t>
      </w:r>
    </w:p>
    <w:p>
      <w:pPr>
        <w:pStyle w:val="Normal"/>
        <w:tabs>
          <w:tab w:val="clear" w:pos="708"/>
          <w:tab w:val="left" w:pos="876" w:leader="none"/>
          <w:tab w:val="left" w:pos="1017" w:leader="none"/>
        </w:tabs>
        <w:spacing w:lineRule="auto" w:line="240" w:before="0" w:after="0"/>
        <w:ind w:left="450" w:hanging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Edward Wojniak-tel.41 376 54 59 wew. 19, lub osobiście w siedzibie Zamawiającego.</w:t>
      </w:r>
    </w:p>
    <w:p>
      <w:pPr>
        <w:pStyle w:val="Normal"/>
        <w:tabs>
          <w:tab w:val="clear" w:pos="708"/>
          <w:tab w:val="left" w:pos="876" w:leader="none"/>
          <w:tab w:val="left" w:pos="1017" w:leader="none"/>
        </w:tabs>
        <w:spacing w:lineRule="auto" w:line="240" w:before="0" w:after="0"/>
        <w:ind w:left="450" w:hanging="0"/>
        <w:jc w:val="both"/>
        <w:rPr>
          <w:rFonts w:ascii="Cambria" w:hAnsi="Cambria" w:eastAsia="Times New Roman" w:cs="Cambria"/>
          <w:b/>
          <w:b/>
          <w:bCs/>
          <w:i/>
          <w:i/>
          <w:sz w:val="20"/>
          <w:szCs w:val="20"/>
        </w:rPr>
      </w:pPr>
      <w:r>
        <w:rPr>
          <w:rFonts w:eastAsia="Times New Roman" w:cs="Cambria" w:ascii="Cambria" w:hAnsi="Cambria"/>
          <w:b/>
          <w:bCs/>
          <w:i/>
          <w:sz w:val="20"/>
          <w:szCs w:val="20"/>
        </w:rPr>
      </w:r>
    </w:p>
    <w:p>
      <w:pPr>
        <w:pStyle w:val="Normal"/>
        <w:keepNext w:val="true"/>
        <w:numPr>
          <w:ilvl w:val="0"/>
          <w:numId w:val="7"/>
        </w:numPr>
        <w:spacing w:lineRule="auto" w:line="240" w:before="0" w:after="0"/>
        <w:ind w:left="435" w:hanging="435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  <w:u w:val="single"/>
        </w:rPr>
        <w:t>Termin związania z ofertą:</w:t>
      </w:r>
    </w:p>
    <w:p>
      <w:pPr>
        <w:pStyle w:val="Normal"/>
        <w:keepNext w:val="true"/>
        <w:spacing w:lineRule="auto" w:line="240" w:before="0" w:after="0"/>
        <w:ind w:left="426" w:hanging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 xml:space="preserve">Termin związania ofertą </w:t>
      </w:r>
      <w:r>
        <w:rPr>
          <w:rFonts w:eastAsia="Times New Roman" w:cs="Cambria" w:ascii="Cambria" w:hAnsi="Cambria"/>
          <w:b/>
          <w:bCs/>
          <w:sz w:val="20"/>
          <w:szCs w:val="20"/>
        </w:rPr>
        <w:t>upływa po 30 dniach</w:t>
      </w:r>
      <w:r>
        <w:rPr>
          <w:rFonts w:eastAsia="Times New Roman" w:cs="Cambria" w:ascii="Cambria" w:hAnsi="Cambria"/>
          <w:sz w:val="20"/>
          <w:szCs w:val="20"/>
        </w:rPr>
        <w:t xml:space="preserve"> od daty terminu składania ofert.</w:t>
      </w:r>
    </w:p>
    <w:p>
      <w:pPr>
        <w:pStyle w:val="Normal"/>
        <w:keepNext w:val="true"/>
        <w:spacing w:lineRule="auto" w:line="240" w:before="0" w:after="0"/>
        <w:ind w:left="426" w:hanging="0"/>
        <w:jc w:val="both"/>
        <w:rPr>
          <w:rFonts w:ascii="Cambria" w:hAnsi="Cambria" w:eastAsia="Times New Roman" w:cs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720" w:leader="none"/>
          <w:tab w:val="left" w:pos="5638" w:leader="none"/>
        </w:tabs>
        <w:spacing w:lineRule="auto" w:line="240" w:before="0" w:after="0"/>
        <w:jc w:val="both"/>
        <w:rPr>
          <w:rFonts w:ascii="Cambria" w:hAnsi="Cambria" w:eastAsia="Times New Roman" w:cs="Cambria"/>
          <w:b/>
          <w:b/>
          <w:sz w:val="20"/>
          <w:szCs w:val="20"/>
          <w:u w:val="single"/>
        </w:rPr>
      </w:pPr>
      <w:r>
        <w:rPr>
          <w:rFonts w:eastAsia="Times New Roman" w:cs="Cambria" w:ascii="Cambria" w:hAnsi="Cambria"/>
          <w:b/>
          <w:sz w:val="20"/>
          <w:szCs w:val="20"/>
          <w:u w:val="single"/>
        </w:rPr>
        <w:t>Wymagania dotyczące wniesienia wadium -  nie jest wymagane</w:t>
      </w:r>
    </w:p>
    <w:p>
      <w:pPr>
        <w:pStyle w:val="Normal"/>
        <w:tabs>
          <w:tab w:val="clear" w:pos="708"/>
          <w:tab w:val="left" w:pos="720" w:leader="none"/>
          <w:tab w:val="left" w:pos="5638" w:leader="none"/>
        </w:tabs>
        <w:spacing w:lineRule="auto" w:line="240" w:before="0" w:after="0"/>
        <w:ind w:left="360" w:hanging="0"/>
        <w:jc w:val="both"/>
        <w:rPr>
          <w:rFonts w:ascii="Cambria" w:hAnsi="Cambria" w:eastAsia="Times New Roman" w:cs="Cambria"/>
          <w:b/>
          <w:b/>
          <w:sz w:val="20"/>
          <w:szCs w:val="20"/>
          <w:u w:val="single"/>
        </w:rPr>
      </w:pPr>
      <w:r>
        <w:rPr>
          <w:rFonts w:eastAsia="Times New Roman" w:cs="Cambria" w:ascii="Cambria" w:hAnsi="Cambria"/>
          <w:b/>
          <w:sz w:val="20"/>
          <w:szCs w:val="20"/>
          <w:u w:val="single"/>
        </w:rPr>
      </w:r>
    </w:p>
    <w:p>
      <w:pPr>
        <w:pStyle w:val="Normal"/>
        <w:keepNext w:val="true"/>
        <w:spacing w:lineRule="auto" w:line="240" w:before="0" w:after="0"/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</w:rPr>
        <w:t>17.</w:t>
        <w:tab/>
      </w:r>
      <w:r>
        <w:rPr>
          <w:rFonts w:eastAsia="Times New Roman" w:cs="Cambria" w:ascii="Cambria" w:hAnsi="Cambria"/>
          <w:b/>
          <w:bCs/>
          <w:sz w:val="20"/>
          <w:szCs w:val="20"/>
          <w:u w:val="single"/>
        </w:rPr>
        <w:t>Opis sposobu przygotowania ofert:</w:t>
      </w:r>
    </w:p>
    <w:p>
      <w:pPr>
        <w:pStyle w:val="Normal"/>
        <w:numPr>
          <w:ilvl w:val="1"/>
          <w:numId w:val="5"/>
        </w:numPr>
        <w:spacing w:lineRule="auto" w:line="240" w:before="0" w:after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Oferta musi być sporządzona w języku polskim w formie pisemnej, pod rygorem nieważności. Zamawiający nie wyraża zgody na składanie ofert w postaci elektronicznej.</w:t>
      </w:r>
    </w:p>
    <w:p>
      <w:pPr>
        <w:pStyle w:val="Normal"/>
        <w:numPr>
          <w:ilvl w:val="1"/>
          <w:numId w:val="5"/>
        </w:numPr>
        <w:spacing w:lineRule="auto" w:line="240" w:before="0" w:after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Określenie przedmiotu zamówienia wraz z jego opisem z uwzględnieniem wymagań Zamawiającego, określonych/w SIWZ.</w:t>
      </w:r>
    </w:p>
    <w:p>
      <w:pPr>
        <w:pStyle w:val="Normal"/>
        <w:numPr>
          <w:ilvl w:val="1"/>
          <w:numId w:val="5"/>
        </w:numPr>
        <w:spacing w:lineRule="auto" w:line="240" w:before="0" w:after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Ofertę należy złożyć w zamkniętej kopercie, zapieczętowanej w sposób gwarantujący zachowanie w poufności jej treści oraz zabezpieczającej jej nienaruszalność do terminu otwarcia ofert.</w:t>
      </w:r>
    </w:p>
    <w:p>
      <w:pPr>
        <w:pStyle w:val="Normal"/>
        <w:numPr>
          <w:ilvl w:val="1"/>
          <w:numId w:val="5"/>
        </w:numPr>
        <w:spacing w:lineRule="auto" w:line="240" w:before="0" w:after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Na kopercie oferty należy zamieścić następujące informacje:</w:t>
      </w:r>
    </w:p>
    <w:p>
      <w:pPr>
        <w:pStyle w:val="Normal"/>
        <w:tabs>
          <w:tab w:val="clear" w:pos="708"/>
          <w:tab w:val="left" w:pos="1713" w:leader="none"/>
        </w:tabs>
        <w:spacing w:lineRule="auto" w:line="240" w:before="0" w:after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eastAsia="Cambria" w:cs="Cambria" w:ascii="Cambria" w:hAnsi="Cambria"/>
          <w:b/>
          <w:bCs/>
          <w:sz w:val="20"/>
          <w:szCs w:val="20"/>
        </w:rPr>
        <w:t xml:space="preserve">            </w:t>
      </w:r>
      <w:r>
        <w:rPr>
          <w:rFonts w:eastAsia="Times New Roman" w:cs="Cambria" w:ascii="Cambria" w:hAnsi="Cambria"/>
          <w:b/>
          <w:bCs/>
          <w:sz w:val="20"/>
          <w:szCs w:val="20"/>
        </w:rPr>
        <w:t>„</w:t>
      </w:r>
      <w:r>
        <w:rPr>
          <w:rFonts w:eastAsia="Times New Roman" w:cs="Cambria" w:ascii="Cambria" w:hAnsi="Cambria"/>
          <w:b/>
          <w:bCs/>
          <w:sz w:val="20"/>
          <w:szCs w:val="20"/>
        </w:rPr>
        <w:t xml:space="preserve">Postępowanie na usługi szkoleniowe „Nie otwierać przed </w:t>
      </w:r>
      <w:r>
        <w:rPr>
          <w:rFonts w:eastAsia="Times New Roman" w:cs="Cambria" w:ascii="Cambria" w:hAnsi="Cambria"/>
          <w:b/>
          <w:bCs/>
          <w:sz w:val="20"/>
          <w:szCs w:val="20"/>
        </w:rPr>
        <w:t>23</w:t>
      </w:r>
      <w:r>
        <w:rPr>
          <w:rFonts w:eastAsia="Times New Roman" w:cs="Cambria" w:ascii="Cambria" w:hAnsi="Cambria"/>
          <w:b/>
          <w:bCs/>
          <w:sz w:val="20"/>
          <w:szCs w:val="20"/>
          <w:highlight w:val="yellow"/>
        </w:rPr>
        <w:t>.03.2020r. godz. 10:25</w:t>
      </w:r>
      <w:r>
        <w:rPr>
          <w:rFonts w:eastAsia="Times New Roman" w:cs="Cambria" w:ascii="Cambria" w:hAnsi="Cambria"/>
          <w:b/>
          <w:bCs/>
          <w:sz w:val="20"/>
          <w:szCs w:val="20"/>
        </w:rPr>
        <w:t>”.</w:t>
      </w:r>
    </w:p>
    <w:p>
      <w:pPr>
        <w:pStyle w:val="Normal"/>
        <w:numPr>
          <w:ilvl w:val="1"/>
          <w:numId w:val="5"/>
        </w:numPr>
        <w:spacing w:lineRule="auto" w:line="240" w:before="0" w:after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W przypadku braku w/w informacji Zamawiający nie ponosi odpowiedzialności za zdarzenia wynikające z tego braku, np. przypadkowe otwarcie oferty przed wyznaczonym terminem otwarcia, a w przypadku składania oferty pocztą lub pocztą kurierską za jaj nie otwarcie w trakcie sesji otwarcia ofert.</w:t>
      </w:r>
    </w:p>
    <w:p>
      <w:pPr>
        <w:pStyle w:val="Normal"/>
        <w:spacing w:lineRule="auto" w:line="240" w:before="0" w:after="0"/>
        <w:ind w:left="567" w:hanging="0"/>
        <w:jc w:val="both"/>
        <w:rPr>
          <w:rFonts w:ascii="Cambria" w:hAnsi="Cambria" w:eastAsia="Times New Roman" w:cs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</w:r>
    </w:p>
    <w:p>
      <w:pPr>
        <w:pStyle w:val="Normal"/>
        <w:keepNext w:val="true"/>
        <w:numPr>
          <w:ilvl w:val="0"/>
          <w:numId w:val="5"/>
        </w:numPr>
        <w:spacing w:lineRule="auto" w:line="240" w:before="0" w:after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  <w:u w:val="single"/>
        </w:rPr>
        <w:t>Miejsce i termin składania ofert:</w:t>
      </w:r>
    </w:p>
    <w:p>
      <w:pPr>
        <w:pStyle w:val="Normal"/>
        <w:numPr>
          <w:ilvl w:val="1"/>
          <w:numId w:val="8"/>
        </w:numPr>
        <w:tabs>
          <w:tab w:val="clear" w:pos="708"/>
          <w:tab w:val="left" w:pos="426" w:leader="none"/>
        </w:tabs>
        <w:spacing w:lineRule="auto" w:line="240" w:before="0" w:after="0"/>
        <w:ind w:left="426" w:hanging="426"/>
        <w:jc w:val="both"/>
        <w:rPr>
          <w:rFonts w:ascii="Cambria" w:hAnsi="Cambria"/>
          <w:b/>
          <w:b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 xml:space="preserve">Ofertę należy złożyć w </w:t>
      </w:r>
      <w:r>
        <w:rPr>
          <w:rFonts w:eastAsia="Times New Roman" w:cs="Cambria" w:ascii="Cambria" w:hAnsi="Cambria"/>
          <w:b/>
          <w:bCs/>
          <w:sz w:val="20"/>
          <w:szCs w:val="20"/>
        </w:rPr>
        <w:t xml:space="preserve">siedzibie Zamawiającego pokój nr 1(parter) lub 113 (I piętro) MGOPS w Pacanowie </w:t>
      </w:r>
      <w:r>
        <w:rPr>
          <w:rFonts w:eastAsia="Times New Roman" w:cs="Cambria" w:ascii="Cambria" w:hAnsi="Cambria"/>
          <w:sz w:val="20"/>
          <w:szCs w:val="20"/>
        </w:rPr>
        <w:t xml:space="preserve">w terminie do dnia </w:t>
      </w:r>
      <w:r>
        <w:rPr>
          <w:rFonts w:eastAsia="Times New Roman" w:cs="Cambria" w:ascii="Cambria" w:hAnsi="Cambria"/>
          <w:b/>
          <w:bCs/>
          <w:sz w:val="20"/>
          <w:szCs w:val="20"/>
        </w:rPr>
        <w:t>23</w:t>
      </w:r>
      <w:r>
        <w:rPr>
          <w:rFonts w:eastAsia="Times New Roman" w:cs="Cambria" w:ascii="Cambria" w:hAnsi="Cambria"/>
          <w:b/>
          <w:bCs/>
          <w:sz w:val="20"/>
          <w:szCs w:val="20"/>
          <w:highlight w:val="yellow"/>
        </w:rPr>
        <w:t>.03.2020r</w:t>
      </w:r>
      <w:r>
        <w:rPr>
          <w:rFonts w:eastAsia="Times New Roman" w:cs="Cambria" w:ascii="Cambria" w:hAnsi="Cambria"/>
          <w:b/>
          <w:sz w:val="20"/>
          <w:szCs w:val="20"/>
          <w:highlight w:val="yellow"/>
        </w:rPr>
        <w:t>. do godziny</w:t>
      </w:r>
      <w:r>
        <w:rPr>
          <w:rFonts w:eastAsia="Times New Roman" w:cs="Cambria" w:ascii="Cambria" w:hAnsi="Cambria"/>
          <w:b/>
          <w:bCs/>
          <w:sz w:val="20"/>
          <w:szCs w:val="20"/>
          <w:highlight w:val="yellow"/>
        </w:rPr>
        <w:t xml:space="preserve"> 10:00</w:t>
      </w:r>
      <w:r>
        <w:rPr>
          <w:rFonts w:eastAsia="Times New Roman" w:cs="Cambria" w:ascii="Cambria" w:hAnsi="Cambria"/>
          <w:b/>
          <w:bCs/>
          <w:sz w:val="20"/>
          <w:szCs w:val="20"/>
        </w:rPr>
        <w:t>.</w:t>
      </w:r>
    </w:p>
    <w:p>
      <w:pPr>
        <w:pStyle w:val="Normal"/>
        <w:numPr>
          <w:ilvl w:val="1"/>
          <w:numId w:val="8"/>
        </w:numPr>
        <w:tabs>
          <w:tab w:val="clear" w:pos="708"/>
          <w:tab w:val="left" w:pos="426" w:leader="none"/>
        </w:tabs>
        <w:spacing w:lineRule="auto" w:line="240" w:before="0" w:after="0"/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Oferta złożona po terminie zostanie zwrócona niezwłocznie bez otwierania.</w:t>
      </w:r>
    </w:p>
    <w:p>
      <w:pPr>
        <w:pStyle w:val="Normal"/>
        <w:spacing w:lineRule="auto" w:line="240" w:before="0" w:after="0"/>
        <w:ind w:left="993" w:hanging="0"/>
        <w:jc w:val="both"/>
        <w:rPr>
          <w:rFonts w:ascii="Cambria" w:hAnsi="Cambria" w:eastAsia="Times New Roman" w:cs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</w:r>
    </w:p>
    <w:p>
      <w:pPr>
        <w:pStyle w:val="Normal"/>
        <w:keepNext w:val="true"/>
        <w:numPr>
          <w:ilvl w:val="0"/>
          <w:numId w:val="5"/>
        </w:numPr>
        <w:spacing w:lineRule="auto" w:line="240" w:before="0" w:after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  <w:u w:val="single"/>
        </w:rPr>
        <w:t>Miejsce i termin otwarcia ofert: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 xml:space="preserve">Oferty zostaną otwarte w </w:t>
      </w:r>
      <w:r>
        <w:rPr>
          <w:rFonts w:eastAsia="Times New Roman" w:cs="Cambria" w:ascii="Cambria" w:hAnsi="Cambria"/>
          <w:bCs/>
          <w:sz w:val="20"/>
          <w:szCs w:val="20"/>
        </w:rPr>
        <w:t>miejscu</w:t>
      </w:r>
      <w:r>
        <w:rPr>
          <w:rFonts w:eastAsia="Times New Roman" w:cs="Cambria" w:ascii="Cambria" w:hAnsi="Cambria"/>
          <w:b/>
          <w:bCs/>
          <w:sz w:val="20"/>
          <w:szCs w:val="20"/>
        </w:rPr>
        <w:t xml:space="preserve"> </w:t>
      </w:r>
      <w:r>
        <w:rPr>
          <w:rFonts w:eastAsia="Times New Roman" w:cs="Cambria" w:ascii="Cambria" w:hAnsi="Cambria"/>
          <w:bCs/>
          <w:sz w:val="20"/>
          <w:szCs w:val="20"/>
        </w:rPr>
        <w:t>składania ofert</w:t>
      </w:r>
      <w:r>
        <w:rPr>
          <w:rFonts w:eastAsia="Times New Roman" w:cs="Cambria" w:ascii="Cambria" w:hAnsi="Cambria"/>
          <w:sz w:val="20"/>
          <w:szCs w:val="20"/>
        </w:rPr>
        <w:t xml:space="preserve">, w dniu </w:t>
      </w:r>
      <w:r>
        <w:rPr>
          <w:rFonts w:eastAsia="Times New Roman" w:cs="Cambria" w:ascii="Cambria" w:hAnsi="Cambria"/>
          <w:b/>
          <w:bCs/>
          <w:sz w:val="20"/>
          <w:szCs w:val="20"/>
        </w:rPr>
        <w:t>23</w:t>
      </w:r>
      <w:r>
        <w:rPr>
          <w:rFonts w:eastAsia="Times New Roman" w:cs="Cambria" w:ascii="Cambria" w:hAnsi="Cambria"/>
          <w:b/>
          <w:bCs/>
          <w:sz w:val="20"/>
          <w:szCs w:val="20"/>
          <w:highlight w:val="yellow"/>
        </w:rPr>
        <w:t>.03.2020r. godz. 10:25</w:t>
      </w:r>
      <w:r>
        <w:rPr>
          <w:rFonts w:eastAsia="Times New Roman" w:cs="Cambria" w:ascii="Cambria" w:hAnsi="Cambria"/>
          <w:b/>
          <w:bCs/>
          <w:sz w:val="20"/>
          <w:szCs w:val="20"/>
        </w:rPr>
        <w:t>”.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Wykonawcy mogą uczestniczyć w publicznej sesji otwarcia ofert. W przypadku nieobecności Wykonawcy przy otwieraniu ofert, zamawiający prześle Wykonawcy protokół z sesji otwarcia ofert na jego pisemny wniosek.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Oferta Wykonawcy zostanie odrzucona z postępowania, jeżeli Wykonawca nie złożył wymaganych oświadczeń lub nie spełnił innych wymagań określonych w ustawie lub niniejszym dokumencie, z zastrzeżeniem zasad określonych w art. 26 ust 3.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 xml:space="preserve">Informacja o rozstrzygnięciu postępowania zostanie umieszczona na stronie internetowej Zamawiającego, </w:t>
        <w:br/>
        <w:t>o której mowa w pkt. 1 SIWZ.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 xml:space="preserve">Zamawiający nie przewiduje prowadzenia aukcji elektronicznej. </w:t>
      </w:r>
    </w:p>
    <w:p>
      <w:pPr>
        <w:pStyle w:val="Normal"/>
        <w:tabs>
          <w:tab w:val="clear" w:pos="708"/>
          <w:tab w:val="left" w:pos="1560" w:leader="none"/>
        </w:tabs>
        <w:spacing w:lineRule="auto" w:line="240" w:before="0" w:after="0"/>
        <w:ind w:left="993" w:hanging="0"/>
        <w:jc w:val="both"/>
        <w:rPr>
          <w:rFonts w:ascii="Cambria" w:hAnsi="Cambria" w:eastAsia="Times New Roman" w:cs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</w:r>
    </w:p>
    <w:p>
      <w:pPr>
        <w:pStyle w:val="Normal"/>
        <w:keepNext w:val="true"/>
        <w:numPr>
          <w:ilvl w:val="0"/>
          <w:numId w:val="5"/>
        </w:numPr>
        <w:spacing w:lineRule="auto" w:line="240" w:before="0" w:after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  <w:u w:val="single"/>
        </w:rPr>
        <w:t>Sposób obliczenia ceny oferty:</w:t>
      </w:r>
    </w:p>
    <w:p>
      <w:pPr>
        <w:pStyle w:val="Normal"/>
        <w:numPr>
          <w:ilvl w:val="1"/>
          <w:numId w:val="9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Oferta musi zawierać ostateczną, sumaryczną cenę obejmującą wszystkie koszty z uwzględnieniem wszystkich opłat i podatków ewentualnych upustów i rabatów oraz innych kosztów określonych w niniejszej SIWZ w celu osiągnięcia zakładanych rezultatów.</w:t>
      </w:r>
    </w:p>
    <w:p>
      <w:pPr>
        <w:pStyle w:val="Normal"/>
        <w:numPr>
          <w:ilvl w:val="1"/>
          <w:numId w:val="9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 xml:space="preserve">Cena musi być podana w </w:t>
      </w:r>
      <w:r>
        <w:rPr>
          <w:rFonts w:eastAsia="Times New Roman" w:cs="Cambria" w:ascii="Cambria" w:hAnsi="Cambria"/>
          <w:b/>
          <w:sz w:val="20"/>
          <w:szCs w:val="20"/>
        </w:rPr>
        <w:t>złotych</w:t>
      </w:r>
      <w:r>
        <w:rPr>
          <w:rFonts w:eastAsia="Times New Roman" w:cs="Cambria" w:ascii="Cambria" w:hAnsi="Cambria"/>
          <w:sz w:val="20"/>
          <w:szCs w:val="20"/>
        </w:rPr>
        <w:t xml:space="preserve"> </w:t>
      </w:r>
      <w:r>
        <w:rPr>
          <w:rFonts w:eastAsia="Times New Roman" w:cs="Cambria" w:ascii="Cambria" w:hAnsi="Cambria"/>
          <w:b/>
          <w:sz w:val="20"/>
          <w:szCs w:val="20"/>
        </w:rPr>
        <w:t>polskich</w:t>
      </w:r>
      <w:r>
        <w:rPr>
          <w:rFonts w:eastAsia="Times New Roman" w:cs="Cambria" w:ascii="Cambria" w:hAnsi="Cambria"/>
          <w:sz w:val="20"/>
          <w:szCs w:val="20"/>
        </w:rPr>
        <w:t xml:space="preserve"> cyfrowo i słownie, w zaokrągleniu do drugiego miejsca po przecinku.</w:t>
      </w:r>
    </w:p>
    <w:p>
      <w:pPr>
        <w:pStyle w:val="Normal"/>
        <w:numPr>
          <w:ilvl w:val="1"/>
          <w:numId w:val="9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 xml:space="preserve"> </w:t>
      </w:r>
      <w:r>
        <w:rPr>
          <w:rFonts w:eastAsia="Times New Roman" w:cs="Cambria" w:ascii="Cambria" w:hAnsi="Cambria"/>
          <w:bCs/>
          <w:sz w:val="20"/>
          <w:szCs w:val="20"/>
        </w:rPr>
        <w:t>Rozliczenia między zamawiającym, a wykonawcą będą regulowane w złotych polskich</w:t>
      </w:r>
      <w:r>
        <w:rPr>
          <w:rFonts w:eastAsia="Times New Roman" w:cs="Cambria" w:ascii="Cambria" w:hAnsi="Cambria"/>
          <w:b/>
          <w:bCs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375" w:hanging="0"/>
        <w:jc w:val="both"/>
        <w:rPr>
          <w:rFonts w:ascii="Cambria" w:hAnsi="Cambria" w:eastAsia="Times New Roman" w:cs="Cambria"/>
          <w:b/>
          <w:b/>
          <w:bCs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</w:rPr>
      </w:r>
    </w:p>
    <w:p>
      <w:pPr>
        <w:pStyle w:val="Normal"/>
        <w:keepNext w:val="true"/>
        <w:numPr>
          <w:ilvl w:val="0"/>
          <w:numId w:val="5"/>
        </w:numPr>
        <w:spacing w:lineRule="auto" w:line="240" w:before="0" w:after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  <w:u w:val="single"/>
        </w:rPr>
        <w:t>Opis kryteriów, którymi Zamawiający będzie się kierował przy wyborze ofert wraz z podaniem znaczenia tych kryteriów oraz sposobu oceny ofert:</w:t>
      </w:r>
    </w:p>
    <w:p>
      <w:pPr>
        <w:pStyle w:val="Normal"/>
        <w:numPr>
          <w:ilvl w:val="1"/>
          <w:numId w:val="5"/>
        </w:numPr>
        <w:spacing w:lineRule="auto" w:line="240" w:before="0" w:after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 xml:space="preserve">Oceny ofert będzie dokonywała komisja. Zamawiający może żądać udzielania przez Wykonawców wyjaśnień dotyczących treści złożonych ofert oraz dokonać poprawek w treści oferty w zgodzie z normą prawna opisaną </w:t>
        <w:br/>
        <w:t>w art. 87 ust. 2 ustawy, niezwłocznie zawiadamiając o tym Wykonawców.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left="567" w:hanging="567"/>
        <w:jc w:val="both"/>
        <w:rPr>
          <w:rFonts w:ascii="Cambria" w:hAnsi="Cambria" w:eastAsia="Times New Roman" w:cs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 xml:space="preserve">Kryterium oceny ofert są: cena ofertowa 80%; za posiadany certyfikat w zakresie jakości usług szkoleniowych 20% </w:t>
      </w:r>
    </w:p>
    <w:p>
      <w:pPr>
        <w:pStyle w:val="Kolorowalistaakcent11"/>
        <w:numPr>
          <w:ilvl w:val="1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Wartość punktowa oferty będzie obliczana jako suma otrzymanych punktów w poszczególnych kryteriach:</w:t>
      </w:r>
    </w:p>
    <w:p>
      <w:pPr>
        <w:pStyle w:val="Normal"/>
        <w:spacing w:lineRule="auto" w:line="240" w:before="0" w:after="0"/>
        <w:ind w:left="567" w:hanging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</w:rPr>
        <w:t>Punkty za zaoferowaną cenę obliczona będzie według wzoru P</w:t>
      </w:r>
      <w:r>
        <w:rPr>
          <w:rFonts w:eastAsia="Times New Roman" w:cs="Cambria" w:ascii="Cambria" w:hAnsi="Cambria"/>
          <w:b/>
          <w:bCs/>
          <w:sz w:val="20"/>
          <w:szCs w:val="20"/>
          <w:vertAlign w:val="subscript"/>
        </w:rPr>
        <w:t xml:space="preserve">2 </w:t>
      </w:r>
      <w:r>
        <w:rPr>
          <w:rFonts w:eastAsia="Times New Roman" w:cs="Cambria" w:ascii="Cambria" w:hAnsi="Cambria"/>
          <w:b/>
          <w:bCs/>
          <w:sz w:val="20"/>
          <w:szCs w:val="20"/>
        </w:rPr>
        <w:t>–</w:t>
      </w:r>
      <w:r>
        <w:rPr>
          <w:rFonts w:eastAsia="Times New Roman" w:cs="Cambria" w:ascii="Cambria" w:hAnsi="Cambria"/>
          <w:b/>
          <w:bCs/>
          <w:sz w:val="20"/>
          <w:szCs w:val="20"/>
          <w:vertAlign w:val="subscript"/>
        </w:rPr>
        <w:t xml:space="preserve"> </w:t>
      </w:r>
      <w:r>
        <w:rPr>
          <w:rFonts w:eastAsia="Times New Roman" w:cs="Cambria" w:ascii="Cambria" w:hAnsi="Cambria"/>
          <w:b/>
          <w:bCs/>
          <w:sz w:val="20"/>
          <w:szCs w:val="20"/>
        </w:rPr>
        <w:t>80 pkt.:</w:t>
      </w:r>
    </w:p>
    <w:p>
      <w:pPr>
        <w:pStyle w:val="Normal"/>
        <w:spacing w:lineRule="auto" w:line="240" w:before="0" w:after="0"/>
        <w:ind w:left="567" w:hanging="0"/>
        <w:jc w:val="both"/>
        <w:rPr>
          <w:rFonts w:ascii="Cambria" w:hAnsi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 xml:space="preserve">                           </w:t>
      </w:r>
      <w:r>
        <w:rPr>
          <w:rFonts w:eastAsia="Times New Roman" w:cs="Cambria" w:ascii="Cambria" w:hAnsi="Cambria"/>
          <w:b/>
          <w:sz w:val="20"/>
          <w:szCs w:val="20"/>
        </w:rPr>
        <w:t xml:space="preserve">Cmin </w:t>
      </w:r>
    </w:p>
    <w:p>
      <w:pPr>
        <w:pStyle w:val="Normal"/>
        <w:tabs>
          <w:tab w:val="clear" w:pos="708"/>
          <w:tab w:val="left" w:pos="3231" w:leader="hyphen"/>
          <w:tab w:val="left" w:pos="4527" w:leader="hyphen"/>
        </w:tabs>
        <w:spacing w:lineRule="auto" w:line="240" w:before="0" w:after="0"/>
        <w:ind w:left="567" w:hanging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</w:rPr>
        <w:t>P</w:t>
      </w:r>
      <w:r>
        <w:rPr>
          <w:rFonts w:eastAsia="Times New Roman" w:cs="Cambria" w:ascii="Cambria" w:hAnsi="Cambria"/>
          <w:b/>
          <w:bCs/>
          <w:sz w:val="20"/>
          <w:szCs w:val="20"/>
          <w:vertAlign w:val="subscript"/>
        </w:rPr>
        <w:t>2</w:t>
      </w:r>
      <w:r>
        <w:rPr>
          <w:rFonts w:eastAsia="Times New Roman" w:cs="Cambria" w:ascii="Cambria" w:hAnsi="Cambria"/>
          <w:b/>
          <w:bCs/>
          <w:sz w:val="20"/>
          <w:szCs w:val="20"/>
        </w:rPr>
        <w:t xml:space="preserve">= </w:t>
        <w:tab/>
        <w:t xml:space="preserve"> x 80</w:t>
      </w:r>
    </w:p>
    <w:p>
      <w:pPr>
        <w:pStyle w:val="Normal"/>
        <w:spacing w:lineRule="auto" w:line="240" w:before="0" w:after="0"/>
        <w:ind w:left="567" w:hanging="0"/>
        <w:jc w:val="both"/>
        <w:rPr>
          <w:rFonts w:ascii="Cambria" w:hAnsi="Cambria"/>
          <w:sz w:val="20"/>
          <w:szCs w:val="20"/>
        </w:rPr>
      </w:pPr>
      <w:r>
        <w:rPr>
          <w:rFonts w:eastAsia="Cambria" w:cs="Cambria" w:ascii="Cambria" w:hAnsi="Cambria"/>
          <w:b/>
          <w:sz w:val="20"/>
          <w:szCs w:val="20"/>
        </w:rPr>
        <w:t xml:space="preserve">                             </w:t>
      </w:r>
      <w:r>
        <w:rPr>
          <w:rFonts w:eastAsia="Times New Roman" w:cs="Cambria" w:ascii="Cambria" w:hAnsi="Cambria"/>
          <w:b/>
          <w:sz w:val="20"/>
          <w:szCs w:val="20"/>
        </w:rPr>
        <w:t>Co</w:t>
      </w:r>
    </w:p>
    <w:p>
      <w:pPr>
        <w:pStyle w:val="Normal"/>
        <w:spacing w:lineRule="auto" w:line="240" w:before="0" w:after="0"/>
        <w:ind w:left="567" w:hanging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gdzie :</w:t>
      </w:r>
    </w:p>
    <w:p>
      <w:pPr>
        <w:pStyle w:val="Normal"/>
        <w:spacing w:lineRule="auto" w:line="240" w:before="0" w:after="0"/>
        <w:ind w:left="567" w:hanging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</w:rPr>
        <w:t>P</w:t>
      </w:r>
      <w:r>
        <w:rPr>
          <w:rFonts w:eastAsia="Times New Roman" w:cs="Cambria" w:ascii="Cambria" w:hAnsi="Cambria"/>
          <w:b/>
          <w:bCs/>
          <w:sz w:val="20"/>
          <w:szCs w:val="20"/>
          <w:vertAlign w:val="subscript"/>
        </w:rPr>
        <w:t>2</w:t>
      </w:r>
      <w:r>
        <w:rPr>
          <w:rFonts w:eastAsia="Times New Roman" w:cs="Cambria" w:ascii="Cambria" w:hAnsi="Cambria"/>
          <w:b/>
          <w:bCs/>
          <w:sz w:val="20"/>
          <w:szCs w:val="20"/>
        </w:rPr>
        <w:t xml:space="preserve"> – </w:t>
      </w:r>
      <w:r>
        <w:rPr>
          <w:rFonts w:eastAsia="Times New Roman" w:cs="Cambria" w:ascii="Cambria" w:hAnsi="Cambria"/>
          <w:sz w:val="20"/>
          <w:szCs w:val="20"/>
        </w:rPr>
        <w:t>uzyskana przez ofertę liczba punktów, 1pkt = 1 %</w:t>
      </w:r>
    </w:p>
    <w:p>
      <w:pPr>
        <w:pStyle w:val="Normal"/>
        <w:spacing w:lineRule="auto" w:line="240" w:before="0" w:after="0"/>
        <w:ind w:left="567" w:hanging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</w:rPr>
        <w:t xml:space="preserve">Cmin </w:t>
      </w:r>
      <w:r>
        <w:rPr>
          <w:rFonts w:eastAsia="Times New Roman" w:cs="Cambria" w:ascii="Cambria" w:hAnsi="Cambria"/>
          <w:sz w:val="20"/>
          <w:szCs w:val="20"/>
        </w:rPr>
        <w:t xml:space="preserve">– najniższa cena z ofert niepodlegających odrzuceniu </w:t>
      </w:r>
    </w:p>
    <w:p>
      <w:pPr>
        <w:pStyle w:val="Normal"/>
        <w:spacing w:lineRule="auto" w:line="240" w:before="0" w:after="0"/>
        <w:ind w:left="567" w:hanging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</w:rPr>
        <w:t xml:space="preserve">Co </w:t>
      </w:r>
      <w:r>
        <w:rPr>
          <w:rFonts w:eastAsia="Times New Roman" w:cs="Cambria" w:ascii="Cambria" w:hAnsi="Cambria"/>
          <w:sz w:val="20"/>
          <w:szCs w:val="20"/>
        </w:rPr>
        <w:t xml:space="preserve">– cena badanej oferty </w:t>
      </w:r>
    </w:p>
    <w:p>
      <w:pPr>
        <w:pStyle w:val="Normal"/>
        <w:spacing w:lineRule="auto" w:line="240" w:before="0" w:after="0"/>
        <w:ind w:left="567" w:hanging="0"/>
        <w:jc w:val="both"/>
        <w:rPr>
          <w:rFonts w:ascii="Cambria" w:hAnsi="Cambria" w:eastAsia="Times New Roman" w:cs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</w:r>
    </w:p>
    <w:p>
      <w:pPr>
        <w:pStyle w:val="Normal"/>
        <w:spacing w:lineRule="auto" w:line="240" w:before="0" w:after="0"/>
        <w:ind w:left="567" w:hanging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</w:rPr>
        <w:t xml:space="preserve">Punkty za </w:t>
      </w:r>
      <w:r>
        <w:rPr>
          <w:rFonts w:eastAsia="Times New Roman" w:cs="Cambria" w:ascii="Cambria" w:hAnsi="Cambria"/>
          <w:b/>
          <w:sz w:val="20"/>
          <w:szCs w:val="20"/>
        </w:rPr>
        <w:t>posiadany certyfikat w zakresie, jakości usług szkoleniowych</w:t>
      </w:r>
      <w:r>
        <w:rPr>
          <w:rFonts w:eastAsia="Times New Roman" w:cs="Cambria" w:ascii="Cambria" w:hAnsi="Cambria"/>
          <w:b/>
          <w:bCs/>
          <w:sz w:val="20"/>
          <w:szCs w:val="20"/>
        </w:rPr>
        <w:t xml:space="preserve"> P</w:t>
      </w:r>
      <w:r>
        <w:rPr>
          <w:rFonts w:eastAsia="Times New Roman" w:cs="Cambria" w:ascii="Cambria" w:hAnsi="Cambria"/>
          <w:b/>
          <w:bCs/>
          <w:sz w:val="20"/>
          <w:szCs w:val="20"/>
          <w:vertAlign w:val="subscript"/>
        </w:rPr>
        <w:t xml:space="preserve">3 </w:t>
      </w:r>
      <w:r>
        <w:rPr>
          <w:rFonts w:eastAsia="Times New Roman" w:cs="Cambria" w:ascii="Cambria" w:hAnsi="Cambria"/>
          <w:b/>
          <w:bCs/>
          <w:sz w:val="20"/>
          <w:szCs w:val="20"/>
        </w:rPr>
        <w:t>– 20 pkt.</w:t>
      </w:r>
    </w:p>
    <w:p>
      <w:pPr>
        <w:pStyle w:val="Normal"/>
        <w:spacing w:lineRule="auto" w:line="240" w:before="0" w:after="0"/>
        <w:ind w:left="567" w:hanging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Cs/>
          <w:sz w:val="20"/>
          <w:szCs w:val="20"/>
        </w:rPr>
        <w:t>Każdy z wykonawców otrzyma 20 pkt. jeżeli ma wdrożony i stosuje system, jakości świadczonych usług szkoleniowych zgodny z normą</w:t>
      </w:r>
      <w:r>
        <w:rPr>
          <w:rFonts w:eastAsia="Times New Roman" w:cs="Cambria" w:ascii="Cambria" w:hAnsi="Cambria"/>
          <w:sz w:val="20"/>
          <w:szCs w:val="20"/>
        </w:rPr>
        <w:t xml:space="preserve"> PN-EN ISO 9001 lub równoważny w zakresie jakość usług szkoleniowych. </w:t>
      </w:r>
      <w:r>
        <w:rPr>
          <w:rFonts w:eastAsia="Times New Roman" w:cs="Cambria" w:ascii="Cambria" w:hAnsi="Cambria"/>
          <w:bCs/>
          <w:sz w:val="20"/>
          <w:szCs w:val="20"/>
        </w:rPr>
        <w:t>Do oferty należy załączyć ważne</w:t>
      </w:r>
      <w:r>
        <w:rPr>
          <w:rFonts w:eastAsia="Times New Roman" w:cs="Cambria" w:ascii="Cambria" w:hAnsi="Cambria"/>
          <w:b/>
          <w:bCs/>
          <w:sz w:val="20"/>
          <w:szCs w:val="20"/>
        </w:rPr>
        <w:t xml:space="preserve"> </w:t>
      </w:r>
      <w:r>
        <w:rPr>
          <w:rFonts w:cs="Cambria" w:ascii="Cambria" w:hAnsi="Cambria"/>
          <w:sz w:val="20"/>
          <w:szCs w:val="20"/>
        </w:rPr>
        <w:t>za</w:t>
      </w:r>
      <w:r>
        <w:rPr>
          <w:rFonts w:eastAsia="TimesNewRoman" w:cs="Cambria" w:ascii="Cambria" w:hAnsi="Cambria"/>
          <w:sz w:val="20"/>
          <w:szCs w:val="20"/>
        </w:rPr>
        <w:t>ś</w:t>
      </w:r>
      <w:r>
        <w:rPr>
          <w:rFonts w:cs="Cambria" w:ascii="Cambria" w:hAnsi="Cambria"/>
          <w:sz w:val="20"/>
          <w:szCs w:val="20"/>
        </w:rPr>
        <w:t>wiadczenie niezależnego podmiotu zajmuj</w:t>
      </w:r>
      <w:r>
        <w:rPr>
          <w:rFonts w:eastAsia="TimesNewRoman" w:cs="Cambria" w:ascii="Cambria" w:hAnsi="Cambria"/>
          <w:sz w:val="20"/>
          <w:szCs w:val="20"/>
        </w:rPr>
        <w:t>ą</w:t>
      </w:r>
      <w:r>
        <w:rPr>
          <w:rFonts w:cs="Cambria" w:ascii="Cambria" w:hAnsi="Cambria"/>
          <w:sz w:val="20"/>
          <w:szCs w:val="20"/>
        </w:rPr>
        <w:t>cego si</w:t>
      </w:r>
      <w:r>
        <w:rPr>
          <w:rFonts w:eastAsia="TimesNewRoman" w:cs="Cambria" w:ascii="Cambria" w:hAnsi="Cambria"/>
          <w:sz w:val="20"/>
          <w:szCs w:val="20"/>
        </w:rPr>
        <w:t xml:space="preserve">ę </w:t>
      </w:r>
      <w:r>
        <w:rPr>
          <w:rFonts w:cs="Cambria" w:ascii="Cambria" w:hAnsi="Cambria"/>
          <w:sz w:val="20"/>
          <w:szCs w:val="20"/>
        </w:rPr>
        <w:t>po</w:t>
      </w:r>
      <w:r>
        <w:rPr>
          <w:rFonts w:eastAsia="TimesNewRoman" w:cs="Cambria" w:ascii="Cambria" w:hAnsi="Cambria"/>
          <w:sz w:val="20"/>
          <w:szCs w:val="20"/>
        </w:rPr>
        <w:t>ś</w:t>
      </w:r>
      <w:r>
        <w:rPr>
          <w:rFonts w:cs="Cambria" w:ascii="Cambria" w:hAnsi="Cambria"/>
          <w:sz w:val="20"/>
          <w:szCs w:val="20"/>
        </w:rPr>
        <w:t>wiadczaniem zgodno</w:t>
      </w:r>
      <w:r>
        <w:rPr>
          <w:rFonts w:eastAsia="TimesNewRoman" w:cs="Cambria" w:ascii="Cambria" w:hAnsi="Cambria"/>
          <w:sz w:val="20"/>
          <w:szCs w:val="20"/>
        </w:rPr>
        <w:t>ś</w:t>
      </w:r>
      <w:r>
        <w:rPr>
          <w:rFonts w:cs="Cambria" w:ascii="Cambria" w:hAnsi="Cambria"/>
          <w:sz w:val="20"/>
          <w:szCs w:val="20"/>
        </w:rPr>
        <w:t>ci działa</w:t>
      </w:r>
      <w:r>
        <w:rPr>
          <w:rFonts w:eastAsia="TimesNewRoman" w:cs="Cambria" w:ascii="Cambria" w:hAnsi="Cambria"/>
          <w:sz w:val="20"/>
          <w:szCs w:val="20"/>
        </w:rPr>
        <w:t xml:space="preserve">ń </w:t>
      </w:r>
      <w:r>
        <w:rPr>
          <w:rFonts w:cs="Cambria" w:ascii="Cambria" w:hAnsi="Cambria"/>
          <w:sz w:val="20"/>
          <w:szCs w:val="20"/>
        </w:rPr>
        <w:t>wykonawcy z normami jako</w:t>
      </w:r>
      <w:r>
        <w:rPr>
          <w:rFonts w:eastAsia="TimesNewRoman" w:cs="Cambria" w:ascii="Cambria" w:hAnsi="Cambria"/>
          <w:sz w:val="20"/>
          <w:szCs w:val="20"/>
        </w:rPr>
        <w:t>ś</w:t>
      </w:r>
      <w:r>
        <w:rPr>
          <w:rFonts w:cs="Cambria" w:ascii="Cambria" w:hAnsi="Cambria"/>
          <w:sz w:val="20"/>
          <w:szCs w:val="20"/>
        </w:rPr>
        <w:t xml:space="preserve">ciowymi w zakresie świadczenia usług szkoleniowych. </w:t>
      </w:r>
    </w:p>
    <w:p>
      <w:pPr>
        <w:pStyle w:val="Normal"/>
        <w:spacing w:lineRule="auto" w:line="240" w:before="0" w:after="0"/>
        <w:ind w:left="567" w:hanging="0"/>
        <w:rPr>
          <w:rFonts w:ascii="Cambria" w:hAnsi="Cambria" w:cs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Zamawiający nie przewiduje przeprowadzenia aukcji elektronicznej.</w:t>
      </w:r>
    </w:p>
    <w:p>
      <w:pPr>
        <w:pStyle w:val="Normal"/>
        <w:numPr>
          <w:ilvl w:val="1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 xml:space="preserve">Zamawiający udzieli zamówienia Wykonawcy, którego oferta odpowiada wszystkim wymaganiom określonym </w:t>
        <w:br/>
        <w:t>w niniejszej specyfikacji i została oceniona, jako najkorzystniejsza w oparciu o podane kryteria wyboru, podpisując umowę, której projekt stanowi załącznik do niniejszej specyfikacji. Termin zawarcia umowy zostanie określony w informacji o wynikach postępowania. Termin ten może ulec zmianie w przypadku złożenia przez któregoś z wykonawców odwołania. O nowym terminie zawarcia umowy wykonawca zostanie poinformowany po zakończeniu postępowania odwoławczego.</w:t>
      </w:r>
    </w:p>
    <w:p>
      <w:pPr>
        <w:pStyle w:val="Normal"/>
        <w:numPr>
          <w:ilvl w:val="1"/>
          <w:numId w:val="5"/>
        </w:numPr>
        <w:spacing w:lineRule="auto" w:line="240" w:before="0" w:after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Cs/>
          <w:sz w:val="20"/>
          <w:szCs w:val="20"/>
        </w:rPr>
        <w:t>Z wybranym Wykonawcą Zamawiający zawrze umowę w trybie art. 94 ustawy z uwzględnieniem zapisów  art. 139 ustawy.</w:t>
      </w:r>
    </w:p>
    <w:p>
      <w:pPr>
        <w:pStyle w:val="Normal"/>
        <w:numPr>
          <w:ilvl w:val="1"/>
          <w:numId w:val="5"/>
        </w:numPr>
        <w:spacing w:lineRule="auto" w:line="240" w:before="0" w:after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Cs/>
          <w:sz w:val="20"/>
          <w:szCs w:val="20"/>
        </w:rPr>
        <w:t>Z wybranym Wykonawcą Zamawiający zawrze umowę w trybie art. 94 ust. 1 ustawy Prawo zamówień publicznych i uwzględnieniem zapisów art. 139 ustawy</w:t>
      </w:r>
      <w:r>
        <w:rPr>
          <w:rFonts w:eastAsia="Times New Roman" w:cs="Cambria" w:ascii="Cambria" w:hAnsi="Cambria"/>
          <w:bCs/>
          <w:i/>
          <w:sz w:val="20"/>
          <w:szCs w:val="20"/>
        </w:rPr>
        <w:t>.</w:t>
      </w:r>
    </w:p>
    <w:p>
      <w:pPr>
        <w:pStyle w:val="Redniasiatka21"/>
        <w:numPr>
          <w:ilvl w:val="0"/>
          <w:numId w:val="5"/>
        </w:numPr>
        <w:ind w:left="426" w:hanging="426"/>
        <w:rPr>
          <w:rFonts w:ascii="Cambria" w:hAnsi="Cambria"/>
          <w:sz w:val="20"/>
          <w:szCs w:val="20"/>
        </w:rPr>
      </w:pPr>
      <w:r>
        <w:rPr>
          <w:rFonts w:cs="Cambria" w:ascii="Cambria" w:hAnsi="Cambria"/>
          <w:b/>
          <w:bCs/>
          <w:sz w:val="20"/>
          <w:szCs w:val="20"/>
          <w:u w:val="single"/>
        </w:rPr>
        <w:t xml:space="preserve">Informacja o formalnościach, jakie powinny zostać dopełnione po wyborze oferty w celu zawarcia umowy w sprawie zamówienia publicznego. </w:t>
      </w:r>
    </w:p>
    <w:p>
      <w:pPr>
        <w:pStyle w:val="Redniasiatka21"/>
        <w:widowControl w:val="false"/>
        <w:numPr>
          <w:ilvl w:val="1"/>
          <w:numId w:val="12"/>
        </w:numPr>
        <w:tabs>
          <w:tab w:val="clear" w:pos="708"/>
          <w:tab w:val="left" w:pos="567" w:leader="none"/>
        </w:tabs>
        <w:jc w:val="both"/>
        <w:rPr>
          <w:rFonts w:ascii="Cambria" w:hAnsi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 xml:space="preserve"> </w:t>
      </w:r>
      <w:r>
        <w:rPr>
          <w:rFonts w:cs="Cambria" w:ascii="Cambria" w:hAnsi="Cambria"/>
          <w:sz w:val="20"/>
          <w:szCs w:val="20"/>
        </w:rPr>
        <w:t xml:space="preserve">Wykonawca zobowiązany jest przedłożyć w celu zawarcia umowy: </w:t>
      </w:r>
    </w:p>
    <w:p>
      <w:pPr>
        <w:pStyle w:val="Lista"/>
        <w:numPr>
          <w:ilvl w:val="0"/>
          <w:numId w:val="18"/>
        </w:numPr>
        <w:suppressAutoHyphens w:val="false"/>
        <w:spacing w:before="0" w:after="0"/>
        <w:jc w:val="both"/>
        <w:rPr>
          <w:rFonts w:ascii="Cambria" w:hAnsi="Cambria"/>
          <w:sz w:val="20"/>
          <w:szCs w:val="20"/>
        </w:rPr>
      </w:pPr>
      <w:r>
        <w:rPr>
          <w:rFonts w:cs="Cambria" w:ascii="Cambria" w:hAnsi="Cambria"/>
          <w:spacing w:val="-4"/>
          <w:sz w:val="20"/>
          <w:szCs w:val="20"/>
        </w:rPr>
        <w:t>Umocowanie do podpisania umowy jeżeli takie umocowanie nie wynika z treści złożonej oferty.</w:t>
      </w:r>
    </w:p>
    <w:p>
      <w:pPr>
        <w:pStyle w:val="Lista"/>
        <w:numPr>
          <w:ilvl w:val="0"/>
          <w:numId w:val="18"/>
        </w:numPr>
        <w:suppressAutoHyphens w:val="false"/>
        <w:spacing w:before="0" w:after="0"/>
        <w:jc w:val="both"/>
        <w:rPr>
          <w:rFonts w:ascii="Cambria" w:hAnsi="Cambria"/>
          <w:sz w:val="20"/>
          <w:szCs w:val="20"/>
        </w:rPr>
      </w:pPr>
      <w:r>
        <w:rPr>
          <w:rFonts w:cs="Cambria" w:ascii="Cambria" w:hAnsi="Cambria"/>
          <w:b/>
          <w:spacing w:val="-4"/>
          <w:sz w:val="20"/>
          <w:szCs w:val="20"/>
        </w:rPr>
        <w:t xml:space="preserve">Programy szkoleń </w:t>
      </w:r>
      <w:r>
        <w:rPr>
          <w:rFonts w:cs="Cambria" w:ascii="Cambria" w:hAnsi="Cambria"/>
          <w:b/>
          <w:sz w:val="20"/>
          <w:szCs w:val="20"/>
        </w:rPr>
        <w:t>zgodne ze szczegółowymi założeniami określonymi w pkt. 3.3  SIWZ.</w:t>
      </w:r>
    </w:p>
    <w:p>
      <w:pPr>
        <w:pStyle w:val="Lista"/>
        <w:numPr>
          <w:ilvl w:val="0"/>
          <w:numId w:val="18"/>
        </w:numPr>
        <w:suppressAutoHyphens w:val="false"/>
        <w:spacing w:before="0" w:after="0"/>
        <w:jc w:val="both"/>
        <w:rPr>
          <w:rFonts w:ascii="Cambria" w:hAnsi="Cambria"/>
          <w:sz w:val="20"/>
          <w:szCs w:val="20"/>
        </w:rPr>
      </w:pPr>
      <w:r>
        <w:rPr>
          <w:rFonts w:cs="Cambria" w:ascii="Cambria" w:hAnsi="Cambria"/>
          <w:b/>
          <w:sz w:val="20"/>
          <w:szCs w:val="20"/>
        </w:rPr>
        <w:t>Kalkulacji cen szkoleń z rozbiciem na MGOPS Pacanów i Nowy Korczyn, kalkulacja będzie podstawą do późniejszego fakturowania.</w:t>
      </w:r>
    </w:p>
    <w:p>
      <w:pPr>
        <w:pStyle w:val="Lista"/>
        <w:numPr>
          <w:ilvl w:val="1"/>
          <w:numId w:val="12"/>
        </w:numPr>
        <w:suppressAutoHyphens w:val="false"/>
        <w:spacing w:before="0" w:after="0"/>
        <w:ind w:left="709" w:hanging="709"/>
        <w:jc w:val="both"/>
        <w:rPr>
          <w:rFonts w:ascii="Cambria" w:hAnsi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  <w:t>Wykonawcy wspólnie ubiegający się o niniejsze zamówienie, których oferta zostanie uznana za najkorzystniejszą, przed podpisaniem umowy o realizację zamówienia, są zobowiązani przyjąć następującą formę prawną: umowa konsorcjum. W tym celu przed podpisaniem umowy o niniejsze zamówienie, są oni zobowiązani przedstawić Zamawiającemu stosowne porozumienie (umowę).</w:t>
      </w:r>
    </w:p>
    <w:p>
      <w:pPr>
        <w:pStyle w:val="Lista"/>
        <w:numPr>
          <w:ilvl w:val="1"/>
          <w:numId w:val="12"/>
        </w:numPr>
        <w:suppressAutoHyphens w:val="false"/>
        <w:spacing w:before="0" w:after="0"/>
        <w:ind w:left="709" w:hanging="709"/>
        <w:jc w:val="both"/>
        <w:rPr>
          <w:rFonts w:ascii="Cambria" w:hAnsi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  <w:t>Zamawiający dokonania sprawdzenia wskazanych trenerów szkoleń w rejestrze przestępstw seksualnych, o czym Wykonawca jest zobowiązany poinformować zatrudnianych trenerów szkoleń przed złożeniem oferty.</w:t>
      </w:r>
    </w:p>
    <w:p>
      <w:pPr>
        <w:pStyle w:val="Lista"/>
        <w:suppressAutoHyphens w:val="false"/>
        <w:spacing w:before="0" w:after="0"/>
        <w:jc w:val="both"/>
        <w:rPr>
          <w:rFonts w:ascii="Cambria" w:hAnsi="Cambria" w:cs="Cambria"/>
          <w:sz w:val="20"/>
          <w:szCs w:val="20"/>
        </w:rPr>
      </w:pPr>
      <w:r>
        <w:rPr>
          <w:rFonts w:cs="Cambria" w:ascii="Cambria" w:hAnsi="Cambria"/>
          <w:sz w:val="20"/>
          <w:szCs w:val="20"/>
        </w:rPr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sz w:val="20"/>
          <w:szCs w:val="20"/>
          <w:u w:val="single"/>
        </w:rPr>
        <w:t>Istotne postanowienia, umowy: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ab/>
        <w:t xml:space="preserve"> określa projekt umowy stanowiący załącznik nr 3 do SIWZ.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Cambria" w:hAnsi="Cambria" w:eastAsia="Times New Roman" w:cs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  <w:u w:val="single"/>
        </w:rPr>
        <w:t>Zamawiający dopuszcza zmianę zawartej umowy w następujących okolicznościach: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0"/>
        <w:ind w:left="567" w:hanging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Cs/>
          <w:sz w:val="20"/>
          <w:szCs w:val="20"/>
        </w:rPr>
        <w:t>Zmiana postanowień umowy na skutek zmian technicznych i organizacyjnych, spowodowanych następującymi okolicznościami;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Zmiana wykazanego do zajęć praktycznych pojazdu, sprzętu informatycznego, innych pomocy dydaktycznych. Zmieniony pojazd, sprzęt informatyczny, inne pomoce dydaktyczne mają posiadać parametry tożsame lub lepsze od przyjętych w ofercie. Zamiana następuje za zgodą zamawiającego i jest możliwa tylko w okolicznościach powstałych, na które nie miał wpływu wykonawca.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Zamiana wskazanego w ofercie wykładowcy tylko na wykładowcę o kwalifikacjach i doświadczeniu tożsamym lub lepszym. Zamiana następuje za zgodą zamawiającego i jest możliwa tylko w okolicznościach powstałych, na które nie miał wpływu wykonawca.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Zmiany terminów szkoleń jeżeli będzie to wynikało z przyczyn organizacyjnych uczestnika lub Zamawiającego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 xml:space="preserve">Zmiany szkolenia (wśród uczestników szkoleń przed jego rozpoczęciem) w takiej sytuacji przyjmuje się cenę szkolenia wycenionego w ofercie. </w:t>
      </w:r>
    </w:p>
    <w:p>
      <w:pPr>
        <w:pStyle w:val="Normal"/>
        <w:spacing w:lineRule="auto" w:line="240" w:before="0" w:after="0"/>
        <w:ind w:left="928" w:hanging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Normal"/>
        <w:tabs>
          <w:tab w:val="clear" w:pos="708"/>
          <w:tab w:val="left" w:pos="426" w:leader="none"/>
        </w:tabs>
        <w:suppressAutoHyphens w:val="false"/>
        <w:spacing w:lineRule="auto" w:line="240" w:before="120" w:after="0"/>
        <w:ind w:left="709" w:hanging="709"/>
        <w:jc w:val="both"/>
        <w:rPr>
          <w:rFonts w:ascii="Cambria" w:hAnsi="Cambria" w:eastAsia="Times New Roman" w:cs="Arial"/>
          <w:b/>
          <w:b/>
          <w:bCs/>
          <w:sz w:val="20"/>
          <w:szCs w:val="20"/>
          <w:lang w:eastAsia="ar-SA"/>
        </w:rPr>
      </w:pPr>
      <w:r>
        <w:rPr>
          <w:rFonts w:eastAsia="Times New Roman" w:cs="Arial" w:ascii="Cambria" w:hAnsi="Cambria"/>
          <w:b/>
          <w:bCs/>
          <w:sz w:val="20"/>
          <w:szCs w:val="20"/>
          <w:lang w:eastAsia="ar-SA"/>
        </w:rPr>
        <w:t>25.</w:t>
        <w:tab/>
        <w:t>Klauzula informacyjna  dotycząca przetwarzania danych osobowych</w:t>
      </w:r>
    </w:p>
    <w:p>
      <w:pPr>
        <w:pStyle w:val="Normal"/>
        <w:numPr>
          <w:ilvl w:val="0"/>
          <w:numId w:val="21"/>
        </w:numPr>
        <w:suppressAutoHyphens w:val="false"/>
        <w:spacing w:lineRule="auto" w:line="240" w:before="120" w:after="0"/>
        <w:jc w:val="both"/>
        <w:rPr>
          <w:rFonts w:ascii="Cambria" w:hAnsi="Cambria" w:eastAsia="Times New Roman" w:cs="Tahoma"/>
          <w:sz w:val="20"/>
          <w:szCs w:val="20"/>
          <w:lang w:eastAsia="pl-PL"/>
        </w:rPr>
      </w:pPr>
      <w:r>
        <w:rPr>
          <w:rFonts w:eastAsia="Times New Roman" w:cs="Tahoma" w:ascii="Cambria" w:hAnsi="Cambria"/>
          <w:bCs/>
          <w:sz w:val="20"/>
          <w:szCs w:val="20"/>
          <w:lang w:eastAsia="pl-PL"/>
        </w:rPr>
        <w:t>Stosownie do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 z 04 maja 2016 r., str. 1 – dalej „RODO”) Zamawiający informuje, iż administratorem danych osobowych jest MGOPS w Pacanów .</w:t>
      </w:r>
    </w:p>
    <w:p>
      <w:pPr>
        <w:pStyle w:val="Normal"/>
        <w:numPr>
          <w:ilvl w:val="0"/>
          <w:numId w:val="21"/>
        </w:numPr>
        <w:suppressAutoHyphens w:val="false"/>
        <w:spacing w:lineRule="auto" w:line="240" w:before="120" w:after="0"/>
        <w:jc w:val="both"/>
        <w:rPr>
          <w:rFonts w:ascii="Cambria" w:hAnsi="Cambria" w:eastAsia="Times New Roman" w:cs="Tahoma"/>
          <w:sz w:val="20"/>
          <w:szCs w:val="20"/>
          <w:lang w:eastAsia="pl-PL"/>
        </w:rPr>
      </w:pPr>
      <w:r>
        <w:rPr>
          <w:rFonts w:eastAsia="Times New Roman" w:cs="Tahoma" w:ascii="Cambria" w:hAnsi="Cambria"/>
          <w:sz w:val="20"/>
          <w:szCs w:val="20"/>
          <w:lang w:eastAsia="pl-PL"/>
        </w:rPr>
        <w:t>Dane osobowe przetwarzane będą na podstawie art. 6 ust. 1 lit. c RODO w celu związanym z prowadzeniem niniejszego postępowania o udzielenie zamówienia publicznego oraz jego rozstrzygnięciem, jak również, jeżeli nie ziszczą się przesłanki określone w art. 93 ust. 1 PZP – w celu zawarcia umowy w sprawie zamówienia publicznego oraz jej realizacji, a także udokumentowania postępowania o udzielenie zamówienia i jego archiwizacji.</w:t>
      </w:r>
    </w:p>
    <w:p>
      <w:pPr>
        <w:pStyle w:val="Normal"/>
        <w:numPr>
          <w:ilvl w:val="0"/>
          <w:numId w:val="21"/>
        </w:numPr>
        <w:suppressAutoHyphens w:val="false"/>
        <w:spacing w:lineRule="auto" w:line="240" w:before="120" w:after="0"/>
        <w:jc w:val="both"/>
        <w:rPr>
          <w:rFonts w:ascii="Cambria" w:hAnsi="Cambria" w:eastAsia="Times New Roman" w:cs="Tahoma"/>
          <w:sz w:val="20"/>
          <w:szCs w:val="20"/>
          <w:lang w:eastAsia="pl-PL"/>
        </w:rPr>
      </w:pPr>
      <w:r>
        <w:rPr>
          <w:rFonts w:eastAsia="Times New Roman" w:cs="Tahoma" w:ascii="Cambria" w:hAnsi="Cambria"/>
          <w:sz w:val="20"/>
          <w:szCs w:val="20"/>
          <w:lang w:eastAsia="pl-PL"/>
        </w:rPr>
        <w:t>Odbiorcami danych osobowych będą osoby lub podmioty, którym dokumentacja postępowania zostanie udostępniona w oparciu o art. 8 oraz 96 ust. 3 PZP.</w:t>
      </w:r>
    </w:p>
    <w:p>
      <w:pPr>
        <w:pStyle w:val="Normal"/>
        <w:numPr>
          <w:ilvl w:val="0"/>
          <w:numId w:val="21"/>
        </w:numPr>
        <w:suppressAutoHyphens w:val="false"/>
        <w:spacing w:lineRule="auto" w:line="240" w:before="120" w:after="0"/>
        <w:jc w:val="both"/>
        <w:rPr>
          <w:rFonts w:ascii="Cambria" w:hAnsi="Cambria" w:eastAsia="Times New Roman" w:cs="Tahoma"/>
          <w:sz w:val="20"/>
          <w:szCs w:val="20"/>
          <w:lang w:eastAsia="pl-PL"/>
        </w:rPr>
      </w:pPr>
      <w:r>
        <w:rPr>
          <w:rFonts w:eastAsia="Times New Roman" w:cs="Tahoma" w:ascii="Cambria" w:hAnsi="Cambria"/>
          <w:sz w:val="20"/>
          <w:szCs w:val="20"/>
          <w:lang w:eastAsia="pl-PL"/>
        </w:rPr>
        <w:t>Dane osobowe pozyskane w związku z prowadzeniem niniejszego postępowania o udzielenie zamówienia publicznego będą przechowywane, zgodnie z art. 97 ust. 1 PZP, przez okres 4 lat od dnia zakończenia postępowania o udzielenie zamówienia publicznego, a jeżeli czas trwania umowy przekracza 4 lata, okres przechowywania obejmuje cały czas trwania umowy w sprawie zamówienia publicznego.</w:t>
      </w:r>
    </w:p>
    <w:p>
      <w:pPr>
        <w:pStyle w:val="Normal"/>
        <w:numPr>
          <w:ilvl w:val="0"/>
          <w:numId w:val="21"/>
        </w:numPr>
        <w:suppressAutoHyphens w:val="false"/>
        <w:spacing w:lineRule="auto" w:line="240" w:before="120" w:after="0"/>
        <w:jc w:val="both"/>
        <w:rPr>
          <w:rFonts w:ascii="Cambria" w:hAnsi="Cambria" w:eastAsia="Times New Roman" w:cs="Tahoma"/>
          <w:sz w:val="20"/>
          <w:szCs w:val="20"/>
          <w:lang w:eastAsia="pl-PL"/>
        </w:rPr>
      </w:pPr>
      <w:r>
        <w:rPr>
          <w:rFonts w:eastAsia="Times New Roman" w:cs="Tahoma" w:ascii="Cambria" w:hAnsi="Cambria"/>
          <w:sz w:val="20"/>
          <w:szCs w:val="20"/>
          <w:lang w:eastAsia="pl-PL"/>
        </w:rPr>
        <w:t xml:space="preserve">Niezależnie od postanowień pkt 4. powyżej, w przypadku zawarcia umowy w sprawie zamówienia publicznego, dane osobowe będą przetwarzane do upływu okresu przedawnienia roszczeń wynikających z umowy w sprawie zamówienia publicznego. </w:t>
      </w:r>
    </w:p>
    <w:p>
      <w:pPr>
        <w:pStyle w:val="Normal"/>
        <w:numPr>
          <w:ilvl w:val="0"/>
          <w:numId w:val="21"/>
        </w:numPr>
        <w:suppressAutoHyphens w:val="false"/>
        <w:spacing w:lineRule="auto" w:line="240" w:before="120" w:after="0"/>
        <w:jc w:val="both"/>
        <w:rPr>
          <w:rFonts w:ascii="Cambria" w:hAnsi="Cambria" w:eastAsia="Times New Roman" w:cs="Tahoma"/>
          <w:sz w:val="20"/>
          <w:szCs w:val="20"/>
          <w:lang w:eastAsia="pl-PL"/>
        </w:rPr>
      </w:pPr>
      <w:r>
        <w:rPr>
          <w:rFonts w:eastAsia="Times New Roman" w:cs="Tahoma" w:ascii="Cambria" w:hAnsi="Cambria"/>
          <w:sz w:val="20"/>
          <w:szCs w:val="20"/>
          <w:lang w:eastAsia="pl-PL"/>
        </w:rPr>
        <w:t xml:space="preserve">Dane osobowe pozyskane w związku z prowadzeniem niniejszego postępowania o udzielenie zamówienia mogą zostać przekazane podmiotom świadczącym usługi doradcze, w tym usługi prawne, i konsultingowe, </w:t>
      </w:r>
    </w:p>
    <w:p>
      <w:pPr>
        <w:pStyle w:val="Normal"/>
        <w:numPr>
          <w:ilvl w:val="0"/>
          <w:numId w:val="21"/>
        </w:numPr>
        <w:suppressAutoHyphens w:val="false"/>
        <w:spacing w:lineRule="auto" w:line="240" w:before="120" w:after="0"/>
        <w:jc w:val="both"/>
        <w:rPr>
          <w:rFonts w:ascii="Cambria" w:hAnsi="Cambria" w:eastAsia="Times New Roman" w:cs="Tahoma"/>
          <w:sz w:val="20"/>
          <w:szCs w:val="20"/>
          <w:lang w:eastAsia="pl-PL"/>
        </w:rPr>
      </w:pPr>
      <w:r>
        <w:rPr>
          <w:rFonts w:eastAsia="Times New Roman" w:cs="Tahoma" w:ascii="Cambria" w:hAnsi="Cambria"/>
          <w:sz w:val="20"/>
          <w:szCs w:val="20"/>
          <w:lang w:eastAsia="pl-PL"/>
        </w:rPr>
        <w:t>Stosownie do art. 22 RODO, decyzje dotyczące danych osobowych nie będą podejmowane w sposób zautomatyzowany.</w:t>
      </w:r>
    </w:p>
    <w:p>
      <w:pPr>
        <w:pStyle w:val="Normal"/>
        <w:numPr>
          <w:ilvl w:val="0"/>
          <w:numId w:val="21"/>
        </w:numPr>
        <w:suppressAutoHyphens w:val="false"/>
        <w:spacing w:lineRule="auto" w:line="240" w:before="120" w:after="0"/>
        <w:jc w:val="both"/>
        <w:rPr>
          <w:rFonts w:ascii="Cambria" w:hAnsi="Cambria" w:eastAsia="Times New Roman" w:cs="Tahoma"/>
          <w:sz w:val="20"/>
          <w:szCs w:val="20"/>
          <w:lang w:eastAsia="pl-PL"/>
        </w:rPr>
      </w:pPr>
      <w:r>
        <w:rPr>
          <w:rFonts w:eastAsia="Times New Roman" w:cs="Tahoma" w:ascii="Cambria" w:hAnsi="Cambria"/>
          <w:sz w:val="20"/>
          <w:szCs w:val="20"/>
          <w:lang w:eastAsia="pl-PL"/>
        </w:rPr>
        <w:t>Osoba, której dotyczą pozyskane w związku z prowadzeniem niniejszego postępowania dane osobowe, ma prawo:</w:t>
      </w:r>
    </w:p>
    <w:p>
      <w:pPr>
        <w:pStyle w:val="Normal"/>
        <w:numPr>
          <w:ilvl w:val="0"/>
          <w:numId w:val="22"/>
        </w:numPr>
        <w:suppressAutoHyphens w:val="false"/>
        <w:spacing w:lineRule="auto" w:line="240" w:before="120" w:after="0"/>
        <w:ind w:left="1134" w:hanging="360"/>
        <w:jc w:val="both"/>
        <w:rPr>
          <w:rFonts w:ascii="Cambria" w:hAnsi="Cambria" w:eastAsia="Times New Roman" w:cs="Tahoma"/>
          <w:sz w:val="20"/>
          <w:szCs w:val="20"/>
          <w:lang w:eastAsia="pl-PL"/>
        </w:rPr>
      </w:pPr>
      <w:r>
        <w:rPr>
          <w:rFonts w:eastAsia="Times New Roman" w:cs="Tahoma" w:ascii="Cambria" w:hAnsi="Cambria"/>
          <w:sz w:val="20"/>
          <w:szCs w:val="20"/>
          <w:lang w:eastAsia="pl-PL"/>
        </w:rPr>
        <w:t xml:space="preserve">dostępu do swoich danych osobowych – zgodnie z art. 15 RODO, </w:t>
      </w:r>
    </w:p>
    <w:p>
      <w:pPr>
        <w:pStyle w:val="Normal"/>
        <w:numPr>
          <w:ilvl w:val="0"/>
          <w:numId w:val="22"/>
        </w:numPr>
        <w:suppressAutoHyphens w:val="false"/>
        <w:spacing w:lineRule="auto" w:line="240" w:before="120" w:after="0"/>
        <w:ind w:left="1134" w:hanging="360"/>
        <w:jc w:val="both"/>
        <w:rPr>
          <w:rFonts w:ascii="Cambria" w:hAnsi="Cambria" w:eastAsia="Times New Roman" w:cs="Tahoma"/>
          <w:sz w:val="20"/>
          <w:szCs w:val="20"/>
          <w:lang w:eastAsia="pl-PL"/>
        </w:rPr>
      </w:pPr>
      <w:r>
        <w:rPr>
          <w:rFonts w:eastAsia="Times New Roman" w:cs="Tahoma" w:ascii="Cambria" w:hAnsi="Cambria"/>
          <w:sz w:val="20"/>
          <w:szCs w:val="20"/>
          <w:lang w:eastAsia="pl-PL"/>
        </w:rPr>
        <w:t>do sprostowana swoich danych osobowych – zgodnie z art. 16 RODO,</w:t>
      </w:r>
    </w:p>
    <w:p>
      <w:pPr>
        <w:pStyle w:val="Normal"/>
        <w:numPr>
          <w:ilvl w:val="0"/>
          <w:numId w:val="22"/>
        </w:numPr>
        <w:suppressAutoHyphens w:val="false"/>
        <w:spacing w:lineRule="auto" w:line="240" w:before="120" w:after="0"/>
        <w:ind w:left="1134" w:hanging="360"/>
        <w:jc w:val="both"/>
        <w:rPr>
          <w:rFonts w:ascii="Cambria" w:hAnsi="Cambria" w:eastAsia="Times New Roman" w:cs="Tahoma"/>
          <w:sz w:val="20"/>
          <w:szCs w:val="20"/>
          <w:lang w:eastAsia="pl-PL"/>
        </w:rPr>
      </w:pPr>
      <w:r>
        <w:rPr>
          <w:rFonts w:eastAsia="Times New Roman" w:cs="Tahoma" w:ascii="Cambria" w:hAnsi="Cambria"/>
          <w:sz w:val="20"/>
          <w:szCs w:val="20"/>
          <w:lang w:eastAsia="pl-PL"/>
        </w:rPr>
        <w:t xml:space="preserve">do żądania od Zamawiającego – jako administratora, ograniczenia przetwarzania danych osobowych z zastrzeżeniem przypadków, o których mowa w art. 18 ust. 2 RODO. </w:t>
      </w:r>
    </w:p>
    <w:p>
      <w:pPr>
        <w:pStyle w:val="Normal"/>
        <w:numPr>
          <w:ilvl w:val="0"/>
          <w:numId w:val="22"/>
        </w:numPr>
        <w:suppressAutoHyphens w:val="false"/>
        <w:spacing w:lineRule="auto" w:line="240" w:before="120" w:after="0"/>
        <w:ind w:left="1134" w:hanging="360"/>
        <w:jc w:val="both"/>
        <w:rPr>
          <w:rFonts w:ascii="Cambria" w:hAnsi="Cambria" w:eastAsia="Times New Roman" w:cs="Tahoma"/>
          <w:sz w:val="20"/>
          <w:szCs w:val="20"/>
          <w:lang w:eastAsia="pl-PL"/>
        </w:rPr>
      </w:pPr>
      <w:r>
        <w:rPr>
          <w:rFonts w:eastAsia="Times New Roman" w:cs="Tahoma" w:ascii="Cambria" w:hAnsi="Cambria"/>
          <w:sz w:val="20"/>
          <w:szCs w:val="20"/>
          <w:lang w:eastAsia="pl-PL"/>
        </w:rPr>
        <w:t xml:space="preserve">wniesienia </w:t>
      </w:r>
      <w:r>
        <w:rPr>
          <w:rFonts w:eastAsia="Times New Roman" w:cs="Tahoma" w:ascii="Cambria" w:hAnsi="Cambria"/>
          <w:bCs/>
          <w:sz w:val="20"/>
          <w:szCs w:val="20"/>
          <w:lang w:eastAsia="pl-PL"/>
        </w:rPr>
        <w:t>skargi do Prezesa Urzędu Ochrony Danych Osobowych w przypadku uznania, iż przetwarzanie jej danych osobowych narusza przepisy o ochronie danych osobowych, w tym przepisy RODO.</w:t>
      </w:r>
    </w:p>
    <w:p>
      <w:pPr>
        <w:pStyle w:val="Normal"/>
        <w:numPr>
          <w:ilvl w:val="0"/>
          <w:numId w:val="21"/>
        </w:numPr>
        <w:suppressAutoHyphens w:val="false"/>
        <w:spacing w:lineRule="auto" w:line="240" w:before="120" w:after="0"/>
        <w:ind w:left="720" w:hanging="294"/>
        <w:jc w:val="both"/>
        <w:rPr>
          <w:rFonts w:ascii="Cambria" w:hAnsi="Cambria" w:eastAsia="Times New Roman" w:cs="Tahoma"/>
          <w:sz w:val="20"/>
          <w:szCs w:val="20"/>
          <w:lang w:eastAsia="pl-PL"/>
        </w:rPr>
      </w:pPr>
      <w:r>
        <w:rPr>
          <w:rFonts w:eastAsia="Times New Roman" w:cs="Tahoma" w:ascii="Cambria" w:hAnsi="Cambria"/>
          <w:bCs/>
          <w:sz w:val="20"/>
          <w:szCs w:val="20"/>
          <w:lang w:eastAsia="pl-PL"/>
        </w:rPr>
        <w:t>Obowiązek podania danych osobowych jest wymogiem ustawowym określonym w przepisach PZP, związanym z udziałem w postępowaniu o udzielenie zamówienia publicznego; konsekwencje niepodania określonych danych określa PZP.</w:t>
      </w:r>
    </w:p>
    <w:p>
      <w:pPr>
        <w:pStyle w:val="Normal"/>
        <w:numPr>
          <w:ilvl w:val="0"/>
          <w:numId w:val="21"/>
        </w:numPr>
        <w:suppressAutoHyphens w:val="false"/>
        <w:spacing w:lineRule="auto" w:line="240" w:before="120" w:after="0"/>
        <w:jc w:val="both"/>
        <w:rPr>
          <w:rFonts w:ascii="Cambria" w:hAnsi="Cambria" w:eastAsia="Times New Roman" w:cs="Tahoma"/>
          <w:sz w:val="20"/>
          <w:szCs w:val="20"/>
          <w:lang w:eastAsia="pl-PL"/>
        </w:rPr>
      </w:pPr>
      <w:r>
        <w:rPr>
          <w:rFonts w:eastAsia="Times New Roman" w:cs="Tahoma" w:ascii="Cambria" w:hAnsi="Cambria"/>
          <w:bCs/>
          <w:sz w:val="20"/>
          <w:szCs w:val="20"/>
          <w:lang w:eastAsia="pl-PL"/>
        </w:rPr>
        <w:t>Osobie, której dane osobowe zostały pozyskane przez Zamawiającego w związku z prowadzeniem niniejszego postępowania o udzielenie zamówienia publicznego nie przysługuje: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1418" w:leader="none"/>
        </w:tabs>
        <w:suppressAutoHyphens w:val="false"/>
        <w:spacing w:lineRule="auto" w:line="240" w:before="120" w:after="0"/>
        <w:ind w:firstLine="131"/>
        <w:jc w:val="both"/>
        <w:rPr>
          <w:rFonts w:ascii="Cambria" w:hAnsi="Cambria" w:eastAsia="Times New Roman" w:cs="Tahoma"/>
          <w:sz w:val="20"/>
          <w:szCs w:val="20"/>
          <w:lang w:eastAsia="pl-PL"/>
        </w:rPr>
      </w:pPr>
      <w:r>
        <w:rPr>
          <w:rFonts w:eastAsia="Times New Roman" w:cs="Tahoma" w:ascii="Cambria" w:hAnsi="Cambria"/>
          <w:bCs/>
          <w:sz w:val="20"/>
          <w:szCs w:val="20"/>
          <w:lang w:eastAsia="pl-PL"/>
        </w:rPr>
        <w:t xml:space="preserve">prawo do usunięcia danych osobowych, o czym przesadza art. 17 ust. 3 lit. b, d lub e RODO, 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1418" w:leader="none"/>
        </w:tabs>
        <w:spacing w:lineRule="auto" w:line="240" w:before="120" w:after="0"/>
        <w:ind w:firstLine="131"/>
        <w:jc w:val="both"/>
        <w:rPr>
          <w:rFonts w:ascii="Cambria" w:hAnsi="Cambria" w:eastAsia="Times New Roman" w:cs="Tahoma"/>
          <w:bCs/>
          <w:sz w:val="20"/>
          <w:szCs w:val="20"/>
          <w:lang w:eastAsia="pl-PL"/>
        </w:rPr>
      </w:pPr>
      <w:r>
        <w:rPr>
          <w:rFonts w:eastAsia="Times New Roman" w:cs="Tahoma" w:ascii="Cambria" w:hAnsi="Cambria"/>
          <w:bCs/>
          <w:sz w:val="20"/>
          <w:szCs w:val="20"/>
          <w:lang w:eastAsia="pl-PL"/>
        </w:rPr>
        <w:t xml:space="preserve">prawo do przenoszenia danych osobowych, o którym mowa w art. 20 RODO, określone w art. 21 RODO prawo sprzeciwu wobec przetwarzania danych osobowych, a to z uwagi na fakt, że podstawą prawną przetwarzania danych osobowych jest art. 6 ust. 1 lit. c RODO. </w:t>
      </w:r>
    </w:p>
    <w:p>
      <w:pPr>
        <w:pStyle w:val="Normal"/>
        <w:numPr>
          <w:ilvl w:val="0"/>
          <w:numId w:val="21"/>
        </w:numPr>
        <w:spacing w:lineRule="auto" w:line="240" w:before="120" w:after="0"/>
        <w:jc w:val="both"/>
        <w:rPr>
          <w:rFonts w:ascii="Cambria" w:hAnsi="Cambria" w:eastAsia="Times New Roman" w:cs="Arial"/>
          <w:sz w:val="20"/>
          <w:szCs w:val="20"/>
          <w:lang w:eastAsia="ar-SA"/>
        </w:rPr>
      </w:pPr>
      <w:r>
        <w:rPr>
          <w:rFonts w:eastAsia="Times New Roman" w:cs="Tahoma" w:ascii="Cambria" w:hAnsi="Cambria"/>
          <w:bCs/>
          <w:sz w:val="20"/>
          <w:szCs w:val="20"/>
          <w:lang w:eastAsia="pl-PL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Dane osobowe są przekazywane do podmiotów przetwarzających dane w imieniu administratora danych osobowych.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Cambria"/>
          <w:b/>
          <w:b/>
          <w:bCs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  <w:u w:val="single"/>
        </w:rPr>
        <w:t>Załączniki stanowiące integralną część Specyfikacji (SIWZ)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3594" w:leader="none"/>
        </w:tabs>
        <w:spacing w:lineRule="auto" w:line="240" w:before="0" w:after="0"/>
        <w:ind w:left="714" w:hanging="357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sz w:val="20"/>
          <w:szCs w:val="20"/>
        </w:rPr>
        <w:t>Załącznik nr 1 – Formularz</w:t>
      </w:r>
      <w:r>
        <w:rPr>
          <w:rFonts w:eastAsia="Times New Roman" w:cs="Cambria" w:ascii="Cambria" w:hAnsi="Cambria"/>
          <w:bCs/>
          <w:sz w:val="20"/>
          <w:szCs w:val="20"/>
        </w:rPr>
        <w:t xml:space="preserve"> oferty cenowej</w:t>
      </w:r>
      <w:r>
        <w:rPr>
          <w:rFonts w:ascii="Cambria" w:hAnsi="Cambria"/>
          <w:sz w:val="20"/>
          <w:szCs w:val="20"/>
        </w:rPr>
        <w:t xml:space="preserve"> 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3594" w:leader="none"/>
        </w:tabs>
        <w:spacing w:lineRule="auto" w:line="240" w:before="0" w:after="0"/>
        <w:ind w:left="714" w:hanging="357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Cs/>
          <w:sz w:val="20"/>
          <w:szCs w:val="20"/>
        </w:rPr>
        <w:t>Załącznik nr</w:t>
      </w:r>
      <w:r>
        <w:rPr>
          <w:rFonts w:eastAsia="Times New Roman" w:cs="Cambria" w:ascii="Cambria" w:hAnsi="Cambria"/>
          <w:sz w:val="20"/>
          <w:szCs w:val="20"/>
        </w:rPr>
        <w:t xml:space="preserve"> 2 –</w:t>
      </w:r>
      <w:r>
        <w:rPr>
          <w:rFonts w:eastAsia="Times New Roman" w:cs="Cambria" w:ascii="Cambria" w:hAnsi="Cambria"/>
          <w:bCs/>
          <w:sz w:val="20"/>
          <w:szCs w:val="20"/>
        </w:rPr>
        <w:t xml:space="preserve"> Oświadczenia.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4116" w:leader="none"/>
        </w:tabs>
        <w:spacing w:lineRule="auto" w:line="240" w:before="0" w:after="0"/>
        <w:ind w:left="714" w:hanging="357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Cs/>
          <w:sz w:val="20"/>
          <w:szCs w:val="20"/>
        </w:rPr>
        <w:t>Załącznik nr 3 – Projekt umowy.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4116" w:leader="none"/>
        </w:tabs>
        <w:spacing w:lineRule="auto" w:line="240" w:before="0" w:after="0"/>
        <w:ind w:left="714" w:hanging="357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Cs/>
          <w:sz w:val="20"/>
          <w:szCs w:val="20"/>
        </w:rPr>
        <w:t>Załącznik nr 4 – Wykaz osób.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4116" w:leader="none"/>
        </w:tabs>
        <w:spacing w:lineRule="auto" w:line="240" w:before="0" w:after="0"/>
        <w:ind w:left="714" w:hanging="357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Cs/>
          <w:sz w:val="20"/>
          <w:szCs w:val="20"/>
        </w:rPr>
        <w:t>Załącznik nr 5 – Wykaz wykonanych usług do potwierdzenia postawionego warunku.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4116" w:leader="none"/>
        </w:tabs>
        <w:spacing w:lineRule="auto" w:line="240" w:before="0" w:after="0"/>
        <w:ind w:left="714" w:hanging="357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Cs/>
          <w:sz w:val="20"/>
          <w:szCs w:val="20"/>
        </w:rPr>
        <w:t>Załącznik nr 6 –Szczegółowy opis przedmiotu zamówienia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4116" w:leader="none"/>
        </w:tabs>
        <w:spacing w:lineRule="auto" w:line="240" w:before="0" w:after="0"/>
        <w:ind w:left="714" w:hanging="357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Cs/>
          <w:sz w:val="20"/>
          <w:szCs w:val="20"/>
        </w:rPr>
        <w:t xml:space="preserve">Załącznik nr 6a-Szczgółowy opis przedmiotu zamówienia w odniesieniu do uczestników z Gminy Nowy Korczyn 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4116" w:leader="none"/>
        </w:tabs>
        <w:spacing w:lineRule="auto" w:line="240" w:before="0" w:after="0"/>
        <w:ind w:left="714" w:hanging="357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Cs/>
          <w:sz w:val="20"/>
          <w:szCs w:val="20"/>
        </w:rPr>
        <w:t>Załącznik nr 6b-Szczegółowy opis przedmiotu zamówienia w odniesieniu do uczestników z Gminy Pacanów.</w:t>
      </w:r>
    </w:p>
    <w:p>
      <w:pPr>
        <w:pStyle w:val="Normal"/>
        <w:tabs>
          <w:tab w:val="clear" w:pos="708"/>
          <w:tab w:val="left" w:pos="4116" w:leader="none"/>
        </w:tabs>
        <w:spacing w:lineRule="auto" w:line="240" w:before="0" w:after="0"/>
        <w:ind w:left="357" w:hanging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Normal"/>
        <w:tabs>
          <w:tab w:val="clear" w:pos="708"/>
          <w:tab w:val="left" w:pos="4116" w:leader="none"/>
        </w:tabs>
        <w:spacing w:lineRule="auto" w:line="240" w:before="0" w:after="0"/>
        <w:ind w:left="714" w:hanging="0"/>
        <w:rPr>
          <w:rFonts w:ascii="Cambria" w:hAnsi="Cambria" w:eastAsia="Times New Roman" w:cs="Cambria"/>
          <w:bCs/>
          <w:sz w:val="20"/>
          <w:szCs w:val="20"/>
        </w:rPr>
      </w:pPr>
      <w:r>
        <w:rPr>
          <w:rFonts w:eastAsia="Times New Roman" w:cs="Cambria" w:ascii="Cambria" w:hAnsi="Cambria"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/>
          <w:sz w:val="20"/>
          <w:szCs w:val="20"/>
        </w:rPr>
      </w:pPr>
      <w:r>
        <w:rPr>
          <w:rFonts w:eastAsia="Cambria" w:cs="Cambria" w:ascii="Cambria" w:hAnsi="Cambria"/>
          <w:b/>
          <w:bCs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Fonts w:eastAsia="Times New Roman" w:cs="Cambria" w:ascii="Cambria" w:hAnsi="Cambria"/>
          <w:b/>
          <w:bCs/>
          <w:sz w:val="20"/>
          <w:szCs w:val="20"/>
        </w:rPr>
        <w:t>Sporządził:</w:t>
      </w:r>
    </w:p>
    <w:p>
      <w:pPr>
        <w:pStyle w:val="Normal"/>
        <w:spacing w:lineRule="auto" w:line="240" w:before="0" w:after="0"/>
        <w:jc w:val="center"/>
        <w:rPr>
          <w:rFonts w:ascii="Cambria" w:hAnsi="Cambria" w:eastAsia="Times New Roman" w:cs="Cambria"/>
          <w:b/>
          <w:b/>
          <w:bCs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eastAsia="Times New Roman" w:cs="Cambria" w:ascii="Cambria" w:hAnsi="Cambria"/>
          <w:b/>
          <w:bCs/>
          <w:sz w:val="20"/>
          <w:szCs w:val="20"/>
        </w:rPr>
        <w:t>Edward Wojniak</w:t>
      </w:r>
    </w:p>
    <w:p>
      <w:pPr>
        <w:pStyle w:val="Normal"/>
        <w:spacing w:lineRule="auto" w:line="240" w:before="0" w:after="0"/>
        <w:jc w:val="right"/>
        <w:rPr>
          <w:rFonts w:ascii="Cambria" w:hAnsi="Cambria" w:eastAsia="Times New Roman" w:cs="Cambria"/>
          <w:b/>
          <w:b/>
          <w:bCs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left="4963" w:firstLine="709"/>
        <w:jc w:val="center"/>
        <w:rPr>
          <w:rFonts w:ascii="Cambria" w:hAnsi="Cambria"/>
          <w:sz w:val="20"/>
          <w:szCs w:val="20"/>
        </w:rPr>
      </w:pPr>
      <w:r>
        <w:rPr>
          <w:rFonts w:eastAsia="Times New Roman" w:cs="Cambria" w:ascii="Cambria" w:hAnsi="Cambria"/>
          <w:b/>
          <w:bCs/>
          <w:sz w:val="20"/>
          <w:szCs w:val="20"/>
        </w:rPr>
        <w:t>………………………………</w:t>
      </w:r>
      <w:r>
        <w:rPr>
          <w:rFonts w:eastAsia="Times New Roman" w:cs="Cambria" w:ascii="Cambria" w:hAnsi="Cambria"/>
          <w:b/>
          <w:bCs/>
          <w:sz w:val="20"/>
          <w:szCs w:val="20"/>
        </w:rPr>
        <w:t>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851" w:right="851" w:header="284" w:top="752" w:footer="556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>
        <w:b/>
        <w:sz w:val="16"/>
        <w:szCs w:val="16"/>
      </w:rPr>
      <w:t xml:space="preserve">str. </w:t>
    </w:r>
    <w:r>
      <w:rPr>
        <w:b/>
        <w:sz w:val="16"/>
        <w:szCs w:val="16"/>
      </w:rPr>
      <w:fldChar w:fldCharType="begin"/>
    </w:r>
    <w:r>
      <w:rPr>
        <w:sz w:val="16"/>
        <w:b/>
        <w:szCs w:val="16"/>
      </w:rPr>
      <w:instrText> PAGE </w:instrText>
    </w:r>
    <w:r>
      <w:rPr>
        <w:sz w:val="16"/>
        <w:b/>
        <w:szCs w:val="16"/>
      </w:rPr>
      <w:fldChar w:fldCharType="separate"/>
    </w:r>
    <w:r>
      <w:rPr>
        <w:sz w:val="16"/>
        <w:b/>
        <w:szCs w:val="16"/>
      </w:rPr>
      <w:t>10</w:t>
    </w:r>
    <w:r>
      <w:rPr>
        <w:sz w:val="16"/>
        <w:b/>
        <w:szCs w:val="16"/>
      </w:rPr>
      <w:fldChar w:fldCharType="end"/>
    </w:r>
  </w:p>
  <w:p>
    <w:pPr>
      <w:pStyle w:val="Normal"/>
      <w:spacing w:lineRule="auto" w:line="240" w:before="0" w:after="0"/>
      <w:ind w:left="284" w:hanging="0"/>
      <w:jc w:val="center"/>
      <w:rPr>
        <w:lang w:eastAsia="pl-PL"/>
      </w:rPr>
    </w:pPr>
    <w:r>
      <w:rPr>
        <w:lang w:eastAsia="pl-PL"/>
      </w:rPr>
      <mc:AlternateContent>
        <mc:Choice Requires="wps">
          <w:drawing>
            <wp:anchor behindDoc="1" distT="0" distB="0" distL="114300" distR="114300" simplePos="0" locked="0" layoutInCell="1" allowOverlap="1" relativeHeight="11">
              <wp:simplePos x="0" y="0"/>
              <wp:positionH relativeFrom="column">
                <wp:posOffset>-226060</wp:posOffset>
              </wp:positionH>
              <wp:positionV relativeFrom="paragraph">
                <wp:posOffset>3362960</wp:posOffset>
              </wp:positionV>
              <wp:extent cx="4331970" cy="1270"/>
              <wp:effectExtent l="0" t="0" r="0" b="0"/>
              <wp:wrapNone/>
              <wp:docPr id="4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008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7.8pt,264.8pt" to="468.15pt,264.8pt" ID="Line 1" stroked="t" style="position:absolute">
              <v:stroke color="navy" weight="9360" joinstyle="miter" endcap="square"/>
              <v:fill o:detectmouseclick="t" on="fals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rPr/>
    </w:pPr>
    <w:r>
      <w:rPr>
        <w:lang w:eastAsia="pl-PL"/>
      </w:rPr>
      <w:tab/>
    </w:r>
    <w:r>
      <w:rPr/>
      <w:drawing>
        <wp:inline distT="0" distB="0" distL="0" distR="0">
          <wp:extent cx="1304925" cy="542925"/>
          <wp:effectExtent l="0" t="0" r="0" b="0"/>
          <wp:docPr id="1" name="Obraz 2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pl-PL"/>
      </w:rPr>
      <w:t xml:space="preserve">                </w:t>
      <w:tab/>
    </w:r>
    <w:r>
      <w:rPr/>
      <w:drawing>
        <wp:inline distT="0" distB="0" distL="0" distR="0">
          <wp:extent cx="1152525" cy="542925"/>
          <wp:effectExtent l="0" t="0" r="0" b="0"/>
          <wp:docPr id="2" name="Obraz 3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pl-PL"/>
      </w:rPr>
      <w:tab/>
      <w:t xml:space="preserve">    </w:t>
    </w:r>
    <w:r>
      <w:rPr/>
      <w:drawing>
        <wp:inline distT="0" distB="0" distL="0" distR="0">
          <wp:extent cx="2019300" cy="542925"/>
          <wp:effectExtent l="0" t="0" r="0" b="0"/>
          <wp:docPr id="3" name="Obraz 4" descr="Logo Europejskiego Fundusz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4" descr="Logo Europejskiego Funduszu Społeczn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20" w:name="_Hlk9598769"/>
    <w:bookmarkEnd w:id="20"/>
  </w:p>
  <w:p>
    <w:pPr>
      <w:pStyle w:val="Normal"/>
      <w:tabs>
        <w:tab w:val="clear" w:pos="708"/>
        <w:tab w:val="center" w:pos="4536" w:leader="none"/>
        <w:tab w:val="right" w:pos="9072" w:leader="none"/>
      </w:tabs>
      <w:suppressAutoHyphens w:val="false"/>
      <w:spacing w:lineRule="auto" w:line="240" w:before="0" w:after="0"/>
      <w:rPr>
        <w:rFonts w:ascii="Cambria" w:hAnsi="Cambria" w:cs="Cambria"/>
        <w:sz w:val="18"/>
        <w:szCs w:val="18"/>
        <w:lang w:eastAsia="pl-PL"/>
      </w:rPr>
    </w:pPr>
    <w:r>
      <w:rPr>
        <w:rFonts w:cs="Cambria" w:ascii="Cambria" w:hAnsi="Cambria"/>
        <w:sz w:val="18"/>
        <w:szCs w:val="18"/>
        <w:lang w:eastAsia="pl-PL"/>
      </w:rPr>
    </w:r>
    <w:bookmarkStart w:id="21" w:name="_Hlk9598834"/>
    <w:bookmarkStart w:id="22" w:name="_Hlk9598833"/>
    <w:bookmarkStart w:id="23" w:name="_Hlk9597277"/>
    <w:bookmarkStart w:id="24" w:name="_Hlk9597276"/>
    <w:bookmarkStart w:id="25" w:name="_Hlk9597189"/>
    <w:bookmarkStart w:id="26" w:name="_Hlk9597188"/>
    <w:bookmarkStart w:id="27" w:name="_Hlk9597137"/>
    <w:bookmarkStart w:id="28" w:name="_Hlk9597136"/>
    <w:bookmarkStart w:id="29" w:name="_Hlk9598834"/>
    <w:bookmarkStart w:id="30" w:name="_Hlk9598833"/>
    <w:bookmarkStart w:id="31" w:name="_Hlk9597277"/>
    <w:bookmarkStart w:id="32" w:name="_Hlk9597276"/>
    <w:bookmarkStart w:id="33" w:name="_Hlk9597189"/>
    <w:bookmarkStart w:id="34" w:name="_Hlk9597188"/>
    <w:bookmarkStart w:id="35" w:name="_Hlk9597137"/>
    <w:bookmarkStart w:id="36" w:name="_Hlk9597136"/>
    <w:bookmarkEnd w:id="29"/>
    <w:bookmarkEnd w:id="30"/>
    <w:bookmarkEnd w:id="31"/>
    <w:bookmarkEnd w:id="32"/>
    <w:bookmarkEnd w:id="33"/>
    <w:bookmarkEnd w:id="34"/>
    <w:bookmarkEnd w:id="35"/>
    <w:bookmarkEnd w:id="36"/>
  </w:p>
  <w:p>
    <w:pPr>
      <w:pStyle w:val="Normal"/>
      <w:tabs>
        <w:tab w:val="clear" w:pos="708"/>
        <w:tab w:val="center" w:pos="4536" w:leader="none"/>
        <w:tab w:val="right" w:pos="9072" w:leader="none"/>
      </w:tabs>
      <w:suppressAutoHyphens w:val="false"/>
      <w:spacing w:lineRule="auto" w:line="240" w:before="0" w:after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4"/>
      <w:numFmt w:val="decimal"/>
      <w:lvlText w:val="%1."/>
      <w:lvlJc w:val="left"/>
      <w:pPr>
        <w:ind w:left="360" w:hanging="360"/>
      </w:pPr>
      <w:rPr>
        <w:sz w:val="20"/>
        <w:b/>
        <w:szCs w:val="20"/>
        <w:rFonts w:eastAsia="Times New Roman" w:cs="Arial"/>
      </w:rPr>
    </w:lvl>
    <w:lvl w:ilvl="1">
      <w:start w:val="1"/>
      <w:numFmt w:val="decimal"/>
      <w:lvlText w:val="%1.%2"/>
      <w:lvlJc w:val="left"/>
      <w:pPr>
        <w:ind w:left="786" w:hanging="360"/>
      </w:pPr>
      <w:rPr>
        <w:sz w:val="20"/>
        <w:b/>
        <w:szCs w:val="18"/>
        <w:rFonts w:eastAsia="Times New Roman" w:cs="StarSymbol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sz w:val="20"/>
        <w:b/>
        <w:szCs w:val="18"/>
        <w:rFonts w:eastAsia="Times New Roman" w:cs="StarSymbol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sz w:val="18"/>
        <w:szCs w:val="18"/>
        <w:rFonts w:cs="StarSymbol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sz w:val="18"/>
        <w:szCs w:val="18"/>
        <w:rFonts w:cs="StarSymbol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sz w:val="18"/>
        <w:szCs w:val="18"/>
        <w:rFonts w:cs="StarSymbol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sz w:val="18"/>
        <w:szCs w:val="18"/>
        <w:rFonts w:cs="StarSymbol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sz w:val="18"/>
        <w:szCs w:val="18"/>
        <w:rFonts w:cs="StarSymbol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sz w:val="18"/>
        <w:szCs w:val="18"/>
        <w:rFonts w:cs="StarSymbol"/>
      </w:rPr>
    </w:lvl>
  </w:abstractNum>
  <w:abstractNum w:abstractNumId="5">
    <w:lvl w:ilvl="0">
      <w:start w:val="17"/>
      <w:numFmt w:val="decimal"/>
      <w:lvlText w:val="%1."/>
      <w:lvlJc w:val="left"/>
      <w:pPr>
        <w:ind w:left="435" w:hanging="435"/>
      </w:pPr>
      <w:rPr>
        <w:sz w:val="18"/>
        <w:b/>
        <w:szCs w:val="18"/>
        <w:bCs/>
        <w:rFonts w:eastAsia="Times New Roman" w:cs="Arial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sz w:val="18"/>
        <w:i w:val="false"/>
        <w:b/>
        <w:szCs w:val="18"/>
        <w:bCs/>
        <w:rFonts w:eastAsia="Times New Roman" w:cs="Cambri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lvl w:ilvl="0">
      <w:start w:val="8"/>
      <w:numFmt w:val="decimal"/>
      <w:lvlText w:val="%1."/>
      <w:lvlJc w:val="left"/>
      <w:pPr>
        <w:ind w:left="360" w:hanging="360"/>
      </w:pPr>
      <w:rPr>
        <w:sz w:val="20"/>
        <w:i w:val="false"/>
        <w:b/>
        <w:szCs w:val="20"/>
        <w:rFonts w:cs="Cambria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644" w:hanging="360"/>
      </w:pPr>
      <w:rPr>
        <w:sz w:val="18"/>
        <w:szCs w:val="18"/>
        <w:rFonts w:eastAsia="Times New Roman" w:cs="Arial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7"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sz w:val="18"/>
        <w:szCs w:val="18"/>
        <w:rFonts w:eastAsia="Times New Roman" w:cs="Arial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8">
    <w:lvl w:ilvl="0">
      <w:start w:val="18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  <w:rPr>
        <w:sz w:val="18"/>
        <w:b/>
        <w:szCs w:val="18"/>
        <w:bCs/>
        <w:rFonts w:eastAsia="Times New Roman" w:cs="Cambria"/>
      </w:r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788" w:hanging="180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9">
    <w:lvl w:ilvl="0">
      <w:start w:val="20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  <w:rPr>
        <w:sz w:val="18"/>
        <w:b w:val="false"/>
        <w:szCs w:val="18"/>
        <w:bCs/>
        <w:rFonts w:eastAsia="Times New Roman" w:cs="Arial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36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16"/>
        <w:sz w:val="16"/>
        <w:i w:val="false"/>
        <w:b w:val="false"/>
        <w:vanish w:val="false"/>
        <w:rFonts w:cs="Verdana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  <w:sz w:val="18"/>
        <w:szCs w:val="18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22"/>
      <w:numFmt w:val="decimal"/>
      <w:lvlText w:val="%1"/>
      <w:lvlJc w:val="left"/>
      <w:pPr>
        <w:ind w:left="375" w:hanging="375"/>
      </w:pPr>
      <w:rPr>
        <w:sz w:val="18"/>
        <w:u w:val="none"/>
        <w:szCs w:val="18"/>
        <w:rFonts w:cs="Arial"/>
      </w:rPr>
    </w:lvl>
    <w:lvl w:ilvl="1">
      <w:start w:val="1"/>
      <w:numFmt w:val="decimal"/>
      <w:lvlText w:val="%1.%2"/>
      <w:lvlJc w:val="left"/>
      <w:pPr>
        <w:ind w:left="375" w:hanging="375"/>
      </w:pPr>
      <w:rPr>
        <w:sz w:val="18"/>
        <w:u w:val="none"/>
        <w:szCs w:val="18"/>
        <w:rFonts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18"/>
        <w:u w:val="none"/>
        <w:szCs w:val="18"/>
        <w:rFonts w:cs="Arial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18"/>
        <w:u w:val="none"/>
        <w:szCs w:val="18"/>
        <w:rFonts w:cs="Arial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18"/>
        <w:u w:val="none"/>
        <w:szCs w:val="18"/>
        <w:rFonts w:cs="Arial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18"/>
        <w:u w:val="none"/>
        <w:szCs w:val="18"/>
        <w:rFonts w:cs="Arial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18"/>
        <w:u w:val="none"/>
        <w:szCs w:val="18"/>
        <w:rFonts w:cs="Arial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18"/>
        <w:u w:val="none"/>
        <w:szCs w:val="18"/>
        <w:rFonts w:cs="Arial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18"/>
        <w:u w:val="none"/>
        <w:szCs w:val="18"/>
        <w:rFonts w:cs="Arial"/>
      </w:rPr>
    </w:lvl>
  </w:abstractNum>
  <w:abstractNum w:abstractNumId="13">
    <w:lvl w:ilvl="0">
      <w:start w:val="1"/>
      <w:numFmt w:val="decimal"/>
      <w:lvlText w:val="%1)"/>
      <w:lvlJc w:val="left"/>
      <w:pPr>
        <w:ind w:left="928" w:hanging="360"/>
      </w:pPr>
      <w:rPr>
        <w:sz w:val="18"/>
        <w:b w:val="false"/>
        <w:szCs w:val="18"/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sz w:val="18"/>
        <w:b/>
        <w:szCs w:val="18"/>
      </w:rPr>
    </w:lvl>
    <w:lvl w:ilvl="2">
      <w:start w:val="9"/>
      <w:numFmt w:val="decimal"/>
      <w:lvlText w:val="%3)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4059" w:hanging="108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16">
    <w:lvl w:ilvl="0">
      <w:start w:val="1"/>
      <w:numFmt w:val="lowerLetter"/>
      <w:lvlText w:val="%1)"/>
      <w:lvlJc w:val="left"/>
      <w:pPr>
        <w:ind w:left="1070" w:hanging="360"/>
      </w:pPr>
      <w:rPr>
        <w:sz w:val="18"/>
        <w:szCs w:val="18"/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lvl w:ilvl="0">
      <w:start w:val="13"/>
      <w:numFmt w:val="decimal"/>
      <w:lvlText w:val="%1"/>
      <w:lvlJc w:val="left"/>
      <w:pPr>
        <w:ind w:left="795" w:hanging="360"/>
      </w:pPr>
      <w:rPr>
        <w:rFonts w:cs="Cambria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sz w:val="18"/>
        <w:szCs w:val="18"/>
        <w:rFonts w:cs="Cambria"/>
      </w:rPr>
    </w:lvl>
    <w:lvl w:ilvl="2">
      <w:start w:val="1"/>
      <w:numFmt w:val="decimal"/>
      <w:lvlText w:val="%1.%2.%3."/>
      <w:lvlJc w:val="left"/>
      <w:pPr>
        <w:ind w:left="1155" w:hanging="720"/>
      </w:pPr>
      <w:rPr>
        <w:rFonts w:cs="Cambria"/>
      </w:rPr>
    </w:lvl>
    <w:lvl w:ilvl="3">
      <w:start w:val="1"/>
      <w:numFmt w:val="decimal"/>
      <w:lvlText w:val="%1.%2.%3.%4."/>
      <w:lvlJc w:val="left"/>
      <w:pPr>
        <w:ind w:left="1515" w:hanging="1080"/>
      </w:pPr>
      <w:rPr>
        <w:rFonts w:cs="Cambria"/>
      </w:rPr>
    </w:lvl>
    <w:lvl w:ilvl="4">
      <w:start w:val="1"/>
      <w:numFmt w:val="decimal"/>
      <w:lvlText w:val="%1.%2.%3.%4.%5."/>
      <w:lvlJc w:val="left"/>
      <w:pPr>
        <w:ind w:left="1515" w:hanging="1080"/>
      </w:pPr>
      <w:rPr>
        <w:rFonts w:cs="Cambria"/>
      </w:rPr>
    </w:lvl>
    <w:lvl w:ilvl="5">
      <w:start w:val="1"/>
      <w:numFmt w:val="decimal"/>
      <w:lvlText w:val="%1.%2.%3.%4.%5.%6."/>
      <w:lvlJc w:val="left"/>
      <w:pPr>
        <w:ind w:left="1875" w:hanging="1440"/>
      </w:pPr>
      <w:rPr>
        <w:rFonts w:cs="Cambria"/>
      </w:rPr>
    </w:lvl>
    <w:lvl w:ilvl="6">
      <w:start w:val="1"/>
      <w:numFmt w:val="decimal"/>
      <w:lvlText w:val="%1.%2.%3.%4.%5.%6.%7."/>
      <w:lvlJc w:val="left"/>
      <w:pPr>
        <w:ind w:left="2235" w:hanging="1800"/>
      </w:pPr>
      <w:rPr>
        <w:rFonts w:cs="Cambria"/>
      </w:rPr>
    </w:lvl>
    <w:lvl w:ilvl="7">
      <w:start w:val="1"/>
      <w:numFmt w:val="decimal"/>
      <w:lvlText w:val="%1.%2.%3.%4.%5.%6.%7.%8."/>
      <w:lvlJc w:val="left"/>
      <w:pPr>
        <w:ind w:left="2235" w:hanging="1800"/>
      </w:pPr>
      <w:rPr>
        <w:rFonts w:cs="Cambria"/>
      </w:rPr>
    </w:lvl>
    <w:lvl w:ilvl="8">
      <w:start w:val="1"/>
      <w:numFmt w:val="decimal"/>
      <w:lvlText w:val="%1.%2.%3.%4.%5.%6.%7.%8.%9."/>
      <w:lvlJc w:val="left"/>
      <w:pPr>
        <w:ind w:left="2595" w:hanging="2160"/>
      </w:pPr>
      <w:rPr>
        <w:rFonts w:cs="Cambria"/>
      </w:rPr>
    </w:lvl>
  </w:abstractNum>
  <w:abstractNum w:abstractNumId="18"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  <w:sz w:val="18"/>
        <w:szCs w:val="18"/>
        <w:rFonts w:cs="Symbol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lvl w:ilvl="0">
      <w:start w:val="10"/>
      <w:numFmt w:val="decimal"/>
      <w:lvlText w:val="%1"/>
      <w:lvlJc w:val="left"/>
      <w:pPr>
        <w:ind w:left="360" w:hanging="360"/>
      </w:pPr>
      <w:rPr>
        <w:sz w:val="18"/>
        <w:szCs w:val="18"/>
        <w:rFonts w:eastAsia="Times New Roman" w:cs="Arial"/>
      </w:rPr>
    </w:lvl>
    <w:lvl w:ilvl="1">
      <w:start w:val="1"/>
      <w:numFmt w:val="decimal"/>
      <w:lvlText w:val="%1.%2"/>
      <w:lvlJc w:val="left"/>
      <w:pPr>
        <w:ind w:left="360" w:hanging="360"/>
      </w:pPr>
      <w:rPr>
        <w:sz w:val="18"/>
        <w:szCs w:val="18"/>
        <w:rFonts w:eastAsia="Times New Roman" w:cs="Arial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sz w:val="18"/>
        <w:szCs w:val="18"/>
        <w:rFonts w:eastAsia="Times New Roman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18"/>
        <w:szCs w:val="18"/>
        <w:rFonts w:eastAsia="Times New Roman" w:cs="Arial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sz w:val="18"/>
        <w:szCs w:val="18"/>
        <w:rFonts w:eastAsia="Times New Roman" w:cs="Arial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18"/>
        <w:szCs w:val="18"/>
        <w:rFonts w:eastAsia="Times New Roman" w:cs="Arial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sz w:val="18"/>
        <w:szCs w:val="18"/>
        <w:rFonts w:eastAsia="Times New Roman" w:cs="Arial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18"/>
        <w:szCs w:val="18"/>
        <w:rFonts w:eastAsia="Times New Roman" w:cs="Arial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sz w:val="18"/>
        <w:szCs w:val="18"/>
        <w:rFonts w:eastAsia="Times New Roman" w:cs="Arial"/>
      </w:rPr>
    </w:lvl>
  </w:abstractNum>
  <w:abstractNum w:abstractNumId="20">
    <w:lvl w:ilvl="0">
      <w:start w:val="7"/>
      <w:numFmt w:val="decimal"/>
      <w:lvlText w:val="%1"/>
      <w:lvlJc w:val="left"/>
      <w:pPr>
        <w:ind w:left="405" w:hanging="405"/>
      </w:pPr>
      <w:rPr>
        <w:i w:val="false"/>
        <w:u w:val="single"/>
      </w:rPr>
    </w:lvl>
    <w:lvl w:ilvl="1">
      <w:start w:val="3"/>
      <w:numFmt w:val="decimal"/>
      <w:lvlText w:val="%1.%2"/>
      <w:lvlJc w:val="left"/>
      <w:pPr>
        <w:ind w:left="476" w:hanging="405"/>
      </w:pPr>
      <w:rPr>
        <w:i w:val="false"/>
        <w:u w:val="single"/>
      </w:rPr>
    </w:lvl>
    <w:lvl w:ilvl="2">
      <w:start w:val="5"/>
      <w:numFmt w:val="decimal"/>
      <w:lvlText w:val="%1.%2.%3"/>
      <w:lvlJc w:val="left"/>
      <w:pPr>
        <w:ind w:left="862" w:hanging="720"/>
      </w:pPr>
      <w:rPr>
        <w:sz w:val="18"/>
        <w:i w:val="false"/>
        <w:u w:val="none"/>
        <w:b/>
        <w:szCs w:val="18"/>
        <w:iCs/>
        <w:bCs/>
        <w:rFonts w:eastAsia="Times New Roman" w:cs="Arial"/>
        <w:lang w:eastAsia="pl-PL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i w:val="false"/>
        <w:u w:val="single"/>
      </w:rPr>
    </w:lvl>
    <w:lvl w:ilvl="4">
      <w:start w:val="1"/>
      <w:numFmt w:val="decimal"/>
      <w:lvlText w:val="%1.%2.%3.%4.%5"/>
      <w:lvlJc w:val="left"/>
      <w:pPr>
        <w:ind w:left="1004" w:hanging="720"/>
      </w:pPr>
      <w:rPr>
        <w:i w:val="false"/>
        <w:u w:val="single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i w:val="false"/>
        <w:u w:val="single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i w:val="false"/>
        <w:u w:val="single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i w:val="false"/>
        <w:u w:val="single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i w:val="false"/>
        <w:u w:val="singl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lvl w:ilvl="0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lvl w:ilvl="0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lowerLetter"/>
      <w:lvlText w:val="%1)"/>
      <w:lvlJc w:val="left"/>
      <w:pPr>
        <w:ind w:left="36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391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sid w:val="003a3915"/>
    <w:rPr>
      <w:color w:val="000080"/>
      <w:u w:val="single"/>
    </w:rPr>
  </w:style>
  <w:style w:type="character" w:styleId="NagwekZnak" w:customStyle="1">
    <w:name w:val="Nagłówek Znak"/>
    <w:basedOn w:val="DefaultParagraphFont"/>
    <w:link w:val="Nagwek"/>
    <w:qFormat/>
    <w:rsid w:val="003a3915"/>
    <w:rPr>
      <w:rFonts w:ascii="Calibri" w:hAnsi="Calibri" w:eastAsia="Calibri" w:cs="Calibri"/>
      <w:lang w:eastAsia="zh-CN"/>
    </w:rPr>
  </w:style>
  <w:style w:type="character" w:styleId="StopkaZnak" w:customStyle="1">
    <w:name w:val="Stopka Znak"/>
    <w:basedOn w:val="DefaultParagraphFont"/>
    <w:link w:val="Stopka"/>
    <w:qFormat/>
    <w:rsid w:val="003a3915"/>
    <w:rPr>
      <w:rFonts w:ascii="Calibri" w:hAnsi="Calibri" w:eastAsia="Calibri" w:cs="Calibri"/>
      <w:lang w:eastAsia="zh-CN"/>
    </w:rPr>
  </w:style>
  <w:style w:type="character" w:styleId="Annotationreference">
    <w:name w:val="annotation reference"/>
    <w:uiPriority w:val="99"/>
    <w:semiHidden/>
    <w:unhideWhenUsed/>
    <w:qFormat/>
    <w:rsid w:val="003a391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3a3915"/>
    <w:rPr>
      <w:rFonts w:ascii="Calibri" w:hAnsi="Calibri" w:eastAsia="Calibri" w:cs="Times New Roman"/>
      <w:sz w:val="20"/>
      <w:szCs w:val="20"/>
      <w:lang w:eastAsia="zh-CN"/>
    </w:rPr>
  </w:style>
  <w:style w:type="character" w:styleId="AkapitzlistZnak" w:customStyle="1">
    <w:name w:val="Akapit z listą Znak"/>
    <w:link w:val="Akapitzlist"/>
    <w:qFormat/>
    <w:rsid w:val="003a3915"/>
    <w:rPr>
      <w:rFonts w:ascii="Calibri" w:hAnsi="Calibri" w:eastAsia="Calibri" w:cs="Times New Roman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3a3915"/>
    <w:rPr>
      <w:rFonts w:ascii="Calibri" w:hAnsi="Calibri" w:eastAsia="Calibri" w:cs="Calibri"/>
      <w:lang w:eastAsia="zh-CN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3a3915"/>
    <w:rPr>
      <w:rFonts w:ascii="Tahoma" w:hAnsi="Tahoma" w:eastAsia="Calibri" w:cs="Tahoma"/>
      <w:sz w:val="16"/>
      <w:szCs w:val="16"/>
      <w:lang w:eastAsia="zh-CN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a77a47"/>
    <w:rPr>
      <w:rFonts w:ascii="Calibri" w:hAnsi="Calibri" w:eastAsia="Calibri" w:cs="Calibri"/>
      <w:b/>
      <w:bCs/>
      <w:sz w:val="20"/>
      <w:szCs w:val="20"/>
      <w:lang w:eastAsia="zh-CN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5b700e"/>
    <w:rPr>
      <w:rFonts w:eastAsia=""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5b700e"/>
    <w:rPr>
      <w:rFonts w:eastAsia="" w:cs="" w:cstheme="minorBidi" w:eastAsiaTheme="minorEastAsia"/>
      <w:bCs w:val="false"/>
      <w:i/>
      <w:iCs/>
      <w:color w:val="808080" w:themeColor="text1" w:themeTint="7f"/>
      <w:szCs w:val="22"/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3a3915"/>
    <w:pPr>
      <w:spacing w:before="0" w:after="120"/>
    </w:pPr>
    <w:rPr/>
  </w:style>
  <w:style w:type="paragraph" w:styleId="Lista">
    <w:name w:val="List"/>
    <w:basedOn w:val="Tretekstu"/>
    <w:rsid w:val="003a3915"/>
    <w:pPr>
      <w:spacing w:lineRule="auto" w:line="240"/>
    </w:pPr>
    <w:rPr>
      <w:rFonts w:ascii="Times New Roman" w:hAnsi="Times New Roman" w:eastAsia="Times New Roman" w:cs="Tahoma"/>
      <w:sz w:val="24"/>
      <w:szCs w:val="24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Kolorowalistaakcent11" w:customStyle="1">
    <w:name w:val="Kolorowa lista — akcent 11"/>
    <w:basedOn w:val="Normal"/>
    <w:qFormat/>
    <w:rsid w:val="003a3915"/>
    <w:pPr>
      <w:ind w:left="720" w:hanging="0"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3a391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rsid w:val="003a391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Redniasiatka21" w:customStyle="1">
    <w:name w:val="Średnia siatka 21"/>
    <w:qFormat/>
    <w:rsid w:val="003a391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zh-CN" w:val="pl-PL" w:bidi="ar-SA"/>
    </w:rPr>
  </w:style>
  <w:style w:type="paragraph" w:styleId="NoSpacing">
    <w:name w:val="No Spacing"/>
    <w:uiPriority w:val="99"/>
    <w:qFormat/>
    <w:rsid w:val="003a391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zh-CN" w:val="pl-PL" w:bidi="ar-SA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3a3915"/>
    <w:pPr/>
    <w:rPr>
      <w:rFonts w:cs="Times New Roman"/>
      <w:sz w:val="20"/>
      <w:szCs w:val="20"/>
    </w:rPr>
  </w:style>
  <w:style w:type="paragraph" w:styleId="ListParagraph">
    <w:name w:val="List Paragraph"/>
    <w:basedOn w:val="Normal"/>
    <w:link w:val="AkapitzlistZnak"/>
    <w:qFormat/>
    <w:rsid w:val="003a3915"/>
    <w:pPr>
      <w:suppressAutoHyphens w:val="false"/>
      <w:spacing w:before="0" w:after="200"/>
      <w:ind w:left="720" w:hanging="0"/>
      <w:contextualSpacing/>
    </w:pPr>
    <w:rPr>
      <w:rFonts w:cs="Times New Roman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a391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77a47"/>
    <w:pPr>
      <w:spacing w:lineRule="auto" w:line="240"/>
    </w:pPr>
    <w:rPr>
      <w:rFonts w:cs="Calibri"/>
      <w:b/>
      <w:bCs/>
    </w:rPr>
  </w:style>
  <w:style w:type="paragraph" w:styleId="DecimalAligned" w:customStyle="1">
    <w:name w:val="Decimal Aligned"/>
    <w:basedOn w:val="Normal"/>
    <w:uiPriority w:val="40"/>
    <w:qFormat/>
    <w:rsid w:val="005b700e"/>
    <w:pPr>
      <w:tabs>
        <w:tab w:val="clear" w:pos="708"/>
        <w:tab w:val="decimal" w:pos="360" w:leader="none"/>
      </w:tabs>
      <w:suppressAutoHyphens w:val="false"/>
    </w:pPr>
    <w:rPr>
      <w:rFonts w:ascii="Calibri" w:hAnsi="Calibri" w:eastAsia="" w:cs="" w:asciiTheme="minorHAnsi" w:cstheme="minorBidi" w:eastAsiaTheme="minorEastAsia" w:hAnsiTheme="minorHAnsi"/>
      <w:lang w:eastAsia="en-US"/>
    </w:rPr>
  </w:style>
  <w:style w:type="paragraph" w:styleId="Przypisdolny">
    <w:name w:val="Footnote Text"/>
    <w:basedOn w:val="Normal"/>
    <w:link w:val="TekstprzypisudolnegoZnak"/>
    <w:uiPriority w:val="99"/>
    <w:unhideWhenUsed/>
    <w:rsid w:val="005b700e"/>
    <w:pPr>
      <w:suppressAutoHyphens w:val="false"/>
      <w:spacing w:lineRule="auto" w:line="240" w:before="0" w:after="0"/>
    </w:pPr>
    <w:rPr>
      <w:rFonts w:ascii="Calibri" w:hAnsi="Calibri" w:eastAsia="" w:cs="" w:asciiTheme="minorHAnsi" w:cstheme="minorBidi" w:eastAsiaTheme="minorEastAsia" w:hAnsiTheme="minorHAnsi"/>
      <w:sz w:val="20"/>
      <w:szCs w:val="20"/>
      <w:lang w:eastAsia="en-US"/>
    </w:rPr>
  </w:style>
  <w:style w:type="paragraph" w:styleId="Standard" w:customStyle="1">
    <w:name w:val="Standard"/>
    <w:qFormat/>
    <w:rsid w:val="00851cb3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 w:val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dniecieniowanie2akcent5">
    <w:name w:val="Medium Shading 2 Accent 5"/>
    <w:basedOn w:val="Standardowy"/>
    <w:uiPriority w:val="64"/>
    <w:rsid w:val="005b700e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ip.pacanow.pl/" TargetMode="External"/><Relationship Id="rId3" Type="http://schemas.openxmlformats.org/officeDocument/2006/relationships/hyperlink" Target="http://www.gops.pacanow.pl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LibreOffice/6.4.1.2$Windows_X86_64 LibreOffice_project/4d224e95b98b138af42a64d84056446d09082932</Application>
  <Pages>10</Pages>
  <Words>4471</Words>
  <Characters>27925</Characters>
  <CharactersWithSpaces>32459</CharactersWithSpaces>
  <Paragraphs>278</Paragraphs>
  <Company>GOPS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2020-01-19T14:03:00Z</dcterms:created>
  <dc:creator>Uzytkownik</dc:creator>
  <dc:description/>
  <dc:language>pl-PL</dc:language>
  <cp:lastModifiedBy/>
  <dcterms:modified xsi:type="dcterms:W3CDTF">2020-03-13T13:41:42Z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GOPS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