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DF" w:rsidRDefault="002878DF" w:rsidP="002878DF">
      <w:r>
        <w:t xml:space="preserve">Zgodnie z art. 13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878DF" w:rsidRDefault="002878DF" w:rsidP="002878DF">
      <w:r>
        <w:t></w:t>
      </w:r>
      <w:r>
        <w:tab/>
        <w:t>administratorem Pani/Pana danych osobowych jest Wójt Gminy Pacanów , ul. Rynek 15, 28-133 Pacanów; tel.041-376-54-03 wew.12</w:t>
      </w:r>
    </w:p>
    <w:p w:rsidR="002878DF" w:rsidRDefault="002878DF" w:rsidP="002878DF">
      <w:r>
        <w:t></w:t>
      </w:r>
      <w:r>
        <w:tab/>
        <w:t>inspektorem ochrony danych osobowych w Urzędzie Gminy  w Pacanowie jest  Inspektor Ochrony Danych Osobowych Pani Katarzyna Jakubiec, adres e-mail: inspektor @cbi24.pl.</w:t>
      </w:r>
    </w:p>
    <w:p w:rsidR="002878DF" w:rsidRDefault="002878DF" w:rsidP="002878DF">
      <w:r>
        <w:t></w:t>
      </w:r>
      <w:r>
        <w:tab/>
        <w:t>Pani/Pana dane osobowe przetwarzane będą na podstawie art. 6 ust. 1 lit. c RODO w celu związanym z niniejszym postępowaniem o udzielenie zamówienia publicznego;</w:t>
      </w:r>
    </w:p>
    <w:p w:rsidR="002878DF" w:rsidRDefault="002878DF" w:rsidP="002878DF">
      <w:r>
        <w:t></w:t>
      </w:r>
      <w:r>
        <w:tab/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  , oraz tym , którym na podstawie odrębnych przepisów przysługuje prawo kontroli , jak również zostaną udostępnione w oparciu o przepisy o dostępie do informacji publicznej.</w:t>
      </w:r>
    </w:p>
    <w:p w:rsidR="002878DF" w:rsidRDefault="002878DF" w:rsidP="002878DF">
      <w:r>
        <w:t></w:t>
      </w:r>
      <w:r>
        <w:tab/>
        <w:t xml:space="preserve">Pani/Pana dane osobowe będą przechowywane, zgodnie z art. 97 ust. 1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okres trwania umowy przekracza 4 lata , okres przechowywania obejmuje cały czas trwania umowy zgodnie z rozporządzeniem Prezesa Rady Ministrów z 18 stycznia 2011 roku w sprawie instrukcji kancelaryjnej , jednolitych rzeczowych wykazów akt oraz instrukcji w sprawie organizacji i zakresu działania archiwów zakładowych (Dz.U z 2011 nr 67) teczki aktowe będą przechowywane w archiwum zakładowym przez 5lat w przypadku dokumentacji zamówień publicznych oraz 10 lat w przypadku umów zawartych w wyniku postepowania udzielanego z trybach zamówień publicznych . W stosunku do zamówień nieobjętych </w:t>
      </w:r>
      <w:proofErr w:type="spellStart"/>
      <w:r>
        <w:t>pzp</w:t>
      </w:r>
      <w:proofErr w:type="spellEnd"/>
      <w:r>
        <w:t>. okres przechowywania danych osobowych wynika z ww. rozporządzenia , któremu podlega Wójt Gminy Pacanów .</w:t>
      </w:r>
    </w:p>
    <w:p w:rsidR="002878DF" w:rsidRDefault="002878DF" w:rsidP="002878DF">
      <w:r>
        <w:t></w:t>
      </w:r>
      <w:r>
        <w:tab/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:rsidR="002878DF" w:rsidRDefault="002878DF" w:rsidP="002878DF">
      <w:r>
        <w:t></w:t>
      </w:r>
      <w:r>
        <w:tab/>
        <w:t>w odniesieniu do Pani/Pana danych osobowych decyzje nie będą podejmowane w sposób zautomatyzowany, stosowanie do art. 22 RODO;</w:t>
      </w:r>
    </w:p>
    <w:p w:rsidR="002878DF" w:rsidRDefault="002878DF" w:rsidP="002878DF">
      <w:r>
        <w:t></w:t>
      </w:r>
      <w:r>
        <w:tab/>
        <w:t>posiada Pani/Pan:</w:t>
      </w:r>
    </w:p>
    <w:p w:rsidR="002878DF" w:rsidRDefault="002878DF" w:rsidP="002878DF">
      <w:r>
        <w:t>−</w:t>
      </w:r>
      <w:r>
        <w:tab/>
        <w:t>na podstawie art. 15 RODO prawo dostępu do danych osobowych Pani/Pana dotyczących;</w:t>
      </w:r>
    </w:p>
    <w:p w:rsidR="002878DF" w:rsidRDefault="002878DF" w:rsidP="002878DF">
      <w:r>
        <w:t>−</w:t>
      </w:r>
      <w:r>
        <w:tab/>
        <w:t>na podstawie art. 16 RODO prawo do sprostowania Pani/Pana danych osobowych **;</w:t>
      </w:r>
    </w:p>
    <w:p w:rsidR="002878DF" w:rsidRDefault="002878DF" w:rsidP="002878DF">
      <w:r>
        <w:t>−</w:t>
      </w:r>
      <w: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2878DF" w:rsidRDefault="002878DF" w:rsidP="002878DF">
      <w:r>
        <w:lastRenderedPageBreak/>
        <w:t>−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2878DF" w:rsidRDefault="002878DF" w:rsidP="002878DF">
      <w:r>
        <w:t></w:t>
      </w:r>
      <w:r>
        <w:tab/>
        <w:t>nie przysługuje Pani/Panu:</w:t>
      </w:r>
    </w:p>
    <w:p w:rsidR="002878DF" w:rsidRDefault="002878DF" w:rsidP="002878DF">
      <w:r>
        <w:t>−</w:t>
      </w:r>
      <w:r>
        <w:tab/>
        <w:t>w związku z art. 17 ust. 3 lit. b, d lub e RODO prawo do usunięcia danych osobowych;</w:t>
      </w:r>
    </w:p>
    <w:p w:rsidR="002878DF" w:rsidRDefault="002878DF" w:rsidP="002878DF">
      <w:r>
        <w:t>−</w:t>
      </w:r>
      <w:r>
        <w:tab/>
        <w:t>prawo do przenoszenia danych osobowych, o którym mowa w art. 20 RODO;</w:t>
      </w:r>
    </w:p>
    <w:p w:rsidR="002878DF" w:rsidRDefault="002878DF" w:rsidP="002878DF">
      <w:r>
        <w:t>−</w:t>
      </w:r>
      <w: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2878DF" w:rsidRDefault="002878DF" w:rsidP="002878DF">
      <w:r>
        <w:t>* Wyjaśnienie: informacja w tym zakresie jest wymagana, jeżeli w odniesieniu do danego administratora lub podmiotu  przetwarzającego istnieje obowiązek wyznaczenia inspektora ochrony danych osobowych.</w:t>
      </w:r>
    </w:p>
    <w:p w:rsidR="002878DF" w:rsidRDefault="002878DF" w:rsidP="002878DF">
      <w: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 integralności protokołu oraz jego załączników.</w:t>
      </w:r>
    </w:p>
    <w:p w:rsidR="005527AA" w:rsidRDefault="002878DF" w:rsidP="002878DF">
      <w: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bookmarkStart w:id="0" w:name="_GoBack"/>
      <w:bookmarkEnd w:id="0"/>
    </w:p>
    <w:sectPr w:rsidR="005527AA" w:rsidSect="002878D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15"/>
    <w:rsid w:val="00113F15"/>
    <w:rsid w:val="002878DF"/>
    <w:rsid w:val="005527AA"/>
    <w:rsid w:val="00E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3642</Characters>
  <Application>Microsoft Office Word</Application>
  <DocSecurity>0</DocSecurity>
  <Lines>30</Lines>
  <Paragraphs>8</Paragraphs>
  <ScaleCrop>false</ScaleCrop>
  <Company>Microsoft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</dc:creator>
  <cp:keywords/>
  <dc:description/>
  <cp:lastModifiedBy>inwest</cp:lastModifiedBy>
  <cp:revision>2</cp:revision>
  <dcterms:created xsi:type="dcterms:W3CDTF">2018-07-30T06:51:00Z</dcterms:created>
  <dcterms:modified xsi:type="dcterms:W3CDTF">2018-07-30T06:51:00Z</dcterms:modified>
</cp:coreProperties>
</file>