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53" w:rsidRPr="00FF0313" w:rsidRDefault="004D4976" w:rsidP="004D4976">
      <w:pPr>
        <w:jc w:val="right"/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Warszawa</w:t>
      </w:r>
      <w:r w:rsidR="00000FBF" w:rsidRPr="00FF0313">
        <w:rPr>
          <w:rFonts w:asciiTheme="minorHAnsi" w:hAnsiTheme="minorHAnsi"/>
          <w:sz w:val="20"/>
          <w:szCs w:val="20"/>
        </w:rPr>
        <w:t xml:space="preserve">, </w:t>
      </w:r>
      <w:r w:rsidR="00C51BCF" w:rsidRPr="00FF0313">
        <w:rPr>
          <w:rFonts w:asciiTheme="minorHAnsi" w:hAnsiTheme="minorHAnsi"/>
          <w:sz w:val="20"/>
          <w:szCs w:val="20"/>
        </w:rPr>
        <w:t>08.08</w:t>
      </w:r>
      <w:r w:rsidR="00130353" w:rsidRPr="00FF0313">
        <w:rPr>
          <w:rFonts w:asciiTheme="minorHAnsi" w:hAnsiTheme="minorHAnsi"/>
          <w:sz w:val="20"/>
          <w:szCs w:val="20"/>
        </w:rPr>
        <w:t xml:space="preserve">.2017 r. </w:t>
      </w:r>
    </w:p>
    <w:p w:rsidR="007E1A62" w:rsidRPr="00FF0313" w:rsidRDefault="007E1A62" w:rsidP="004D4976">
      <w:pPr>
        <w:rPr>
          <w:rFonts w:asciiTheme="minorHAnsi" w:hAnsiTheme="minorHAnsi" w:cs="Calibri"/>
          <w:sz w:val="20"/>
          <w:szCs w:val="20"/>
        </w:rPr>
      </w:pPr>
      <w:r w:rsidRPr="00FF0313">
        <w:rPr>
          <w:rFonts w:asciiTheme="minorHAnsi" w:hAnsiTheme="minorHAnsi" w:cs="Calibri"/>
          <w:sz w:val="20"/>
          <w:szCs w:val="20"/>
        </w:rPr>
        <w:t>Pełnomocnik Zamawiającego:</w:t>
      </w:r>
    </w:p>
    <w:p w:rsidR="00CE3535" w:rsidRPr="00FF0313" w:rsidRDefault="00130353" w:rsidP="004D4976">
      <w:pPr>
        <w:rPr>
          <w:rFonts w:asciiTheme="minorHAnsi" w:hAnsiTheme="minorHAnsi" w:cs="Calibri"/>
          <w:sz w:val="20"/>
          <w:szCs w:val="20"/>
        </w:rPr>
      </w:pPr>
      <w:r w:rsidRPr="00FF0313">
        <w:rPr>
          <w:rFonts w:asciiTheme="minorHAnsi" w:hAnsiTheme="minorHAnsi" w:cs="Calibri"/>
          <w:sz w:val="20"/>
          <w:szCs w:val="20"/>
        </w:rPr>
        <w:t>New Power Sp. z o.o.</w:t>
      </w:r>
      <w:r w:rsidRPr="00FF0313">
        <w:rPr>
          <w:rFonts w:asciiTheme="minorHAnsi" w:hAnsiTheme="minorHAnsi" w:cs="Calibri"/>
          <w:sz w:val="20"/>
          <w:szCs w:val="20"/>
        </w:rPr>
        <w:br/>
        <w:t>ul. Chełmżyńska 180A</w:t>
      </w:r>
      <w:r w:rsidRPr="00FF0313">
        <w:rPr>
          <w:rFonts w:asciiTheme="minorHAnsi" w:hAnsiTheme="minorHAnsi" w:cs="Calibri"/>
          <w:sz w:val="20"/>
          <w:szCs w:val="20"/>
        </w:rPr>
        <w:br/>
        <w:t>04-464 Warszawa</w:t>
      </w:r>
    </w:p>
    <w:p w:rsidR="00130353" w:rsidRPr="00FF0313" w:rsidRDefault="00130353" w:rsidP="004D4976">
      <w:pPr>
        <w:rPr>
          <w:rFonts w:asciiTheme="minorHAnsi" w:hAnsiTheme="minorHAnsi" w:cs="Calibri"/>
          <w:sz w:val="20"/>
          <w:szCs w:val="20"/>
        </w:rPr>
      </w:pPr>
      <w:r w:rsidRPr="00FF0313">
        <w:rPr>
          <w:rFonts w:asciiTheme="minorHAnsi" w:hAnsiTheme="minorHAnsi" w:cs="Calibri"/>
          <w:sz w:val="20"/>
          <w:szCs w:val="20"/>
        </w:rPr>
        <w:t xml:space="preserve">Reprezentujący: </w:t>
      </w:r>
    </w:p>
    <w:p w:rsidR="004D4976" w:rsidRPr="00FF0313" w:rsidRDefault="004D4976" w:rsidP="004D4976">
      <w:pPr>
        <w:rPr>
          <w:rFonts w:asciiTheme="minorHAnsi" w:hAnsiTheme="minorHAnsi" w:cs="Calibri"/>
          <w:sz w:val="20"/>
          <w:szCs w:val="20"/>
        </w:rPr>
      </w:pPr>
      <w:r w:rsidRPr="00FF0313">
        <w:rPr>
          <w:rFonts w:asciiTheme="minorHAnsi" w:hAnsiTheme="minorHAnsi" w:cs="Calibri"/>
          <w:sz w:val="20"/>
          <w:szCs w:val="20"/>
        </w:rPr>
        <w:t>Gminę Pacanów</w:t>
      </w:r>
    </w:p>
    <w:p w:rsidR="004D4976" w:rsidRPr="00FF0313" w:rsidRDefault="004D4976" w:rsidP="004D4976">
      <w:pPr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ul. Rynek 15</w:t>
      </w:r>
    </w:p>
    <w:p w:rsidR="00130353" w:rsidRPr="00FF0313" w:rsidRDefault="004D4976" w:rsidP="004D4976">
      <w:pPr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28-133 Pacanów</w:t>
      </w:r>
    </w:p>
    <w:p w:rsidR="0087175F" w:rsidRPr="00FF0313" w:rsidRDefault="0087175F" w:rsidP="004D4976">
      <w:pPr>
        <w:jc w:val="center"/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ODPOWIEDZI</w:t>
      </w:r>
      <w:r w:rsidR="00000FBF" w:rsidRPr="00FF0313">
        <w:rPr>
          <w:rFonts w:asciiTheme="minorHAnsi" w:hAnsiTheme="minorHAnsi"/>
          <w:sz w:val="20"/>
          <w:szCs w:val="20"/>
        </w:rPr>
        <w:t xml:space="preserve"> NR </w:t>
      </w:r>
      <w:r w:rsidR="00FF0313" w:rsidRPr="00FF0313">
        <w:rPr>
          <w:rFonts w:asciiTheme="minorHAnsi" w:hAnsiTheme="minorHAnsi"/>
          <w:sz w:val="20"/>
          <w:szCs w:val="20"/>
        </w:rPr>
        <w:t>2</w:t>
      </w:r>
      <w:r w:rsidRPr="00FF0313">
        <w:rPr>
          <w:rFonts w:asciiTheme="minorHAnsi" w:hAnsiTheme="minorHAnsi"/>
          <w:sz w:val="20"/>
          <w:szCs w:val="20"/>
        </w:rPr>
        <w:t xml:space="preserve"> NA ZAPYTANIA WYKONAWCÓW</w:t>
      </w:r>
    </w:p>
    <w:p w:rsidR="0087175F" w:rsidRPr="00FF0313" w:rsidRDefault="0087175F" w:rsidP="004D4976">
      <w:pPr>
        <w:jc w:val="center"/>
        <w:rPr>
          <w:rFonts w:asciiTheme="minorHAnsi" w:hAnsiTheme="minorHAnsi"/>
          <w:sz w:val="20"/>
          <w:szCs w:val="20"/>
        </w:rPr>
      </w:pPr>
    </w:p>
    <w:p w:rsidR="0087175F" w:rsidRPr="00FF0313" w:rsidRDefault="0087175F" w:rsidP="004D4976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ab/>
      </w:r>
      <w:r w:rsidR="00130353" w:rsidRPr="00FF0313">
        <w:rPr>
          <w:rFonts w:asciiTheme="minorHAnsi" w:hAnsiTheme="minorHAnsi"/>
          <w:sz w:val="20"/>
          <w:szCs w:val="20"/>
        </w:rPr>
        <w:t xml:space="preserve">Pełnomocnik </w:t>
      </w:r>
      <w:r w:rsidR="00CE3535" w:rsidRPr="00FF0313">
        <w:rPr>
          <w:rFonts w:asciiTheme="minorHAnsi" w:hAnsiTheme="minorHAnsi"/>
          <w:sz w:val="20"/>
          <w:szCs w:val="20"/>
        </w:rPr>
        <w:t>Zamawiając</w:t>
      </w:r>
      <w:r w:rsidR="00130353" w:rsidRPr="00FF0313">
        <w:rPr>
          <w:rFonts w:asciiTheme="minorHAnsi" w:hAnsiTheme="minorHAnsi"/>
          <w:sz w:val="20"/>
          <w:szCs w:val="20"/>
        </w:rPr>
        <w:t>ego</w:t>
      </w:r>
      <w:r w:rsidR="00BF2D89" w:rsidRPr="00FF0313">
        <w:rPr>
          <w:rFonts w:asciiTheme="minorHAnsi" w:hAnsiTheme="minorHAnsi"/>
          <w:sz w:val="20"/>
          <w:szCs w:val="20"/>
        </w:rPr>
        <w:t xml:space="preserve"> – </w:t>
      </w:r>
      <w:r w:rsidR="007E1A62" w:rsidRPr="00FF0313">
        <w:rPr>
          <w:rFonts w:asciiTheme="minorHAnsi" w:hAnsiTheme="minorHAnsi"/>
          <w:sz w:val="20"/>
          <w:szCs w:val="20"/>
        </w:rPr>
        <w:t xml:space="preserve">Gminy </w:t>
      </w:r>
      <w:r w:rsidR="004D4976" w:rsidRPr="00FF0313">
        <w:rPr>
          <w:rFonts w:asciiTheme="minorHAnsi" w:hAnsiTheme="minorHAnsi"/>
          <w:sz w:val="20"/>
          <w:szCs w:val="20"/>
        </w:rPr>
        <w:t>Pacanów</w:t>
      </w:r>
      <w:r w:rsidR="008C1B0D" w:rsidRPr="00FF0313">
        <w:rPr>
          <w:rFonts w:asciiTheme="minorHAnsi" w:hAnsiTheme="minorHAnsi"/>
          <w:sz w:val="20"/>
          <w:szCs w:val="20"/>
        </w:rPr>
        <w:t xml:space="preserve"> </w:t>
      </w:r>
      <w:r w:rsidRPr="00FF0313">
        <w:rPr>
          <w:rFonts w:asciiTheme="minorHAnsi" w:hAnsiTheme="minorHAnsi"/>
          <w:sz w:val="20"/>
          <w:szCs w:val="20"/>
        </w:rPr>
        <w:t xml:space="preserve">prowadząc postępowanie o udzieleniu zamówienia publicznego w trybie </w:t>
      </w:r>
      <w:r w:rsidR="002A3835" w:rsidRPr="00FF0313">
        <w:rPr>
          <w:rFonts w:asciiTheme="minorHAnsi" w:hAnsiTheme="minorHAnsi"/>
          <w:sz w:val="20"/>
          <w:szCs w:val="20"/>
        </w:rPr>
        <w:t>przetargu nieograniczonego</w:t>
      </w:r>
      <w:r w:rsidR="001B461D" w:rsidRPr="00FF0313">
        <w:rPr>
          <w:rFonts w:asciiTheme="minorHAnsi" w:hAnsiTheme="minorHAnsi"/>
          <w:sz w:val="20"/>
          <w:szCs w:val="20"/>
        </w:rPr>
        <w:t xml:space="preserve"> </w:t>
      </w:r>
      <w:r w:rsidR="007F0082" w:rsidRPr="00FF0313">
        <w:rPr>
          <w:rFonts w:asciiTheme="minorHAnsi" w:hAnsiTheme="minorHAnsi"/>
          <w:sz w:val="20"/>
          <w:szCs w:val="20"/>
        </w:rPr>
        <w:t>na realizację zadania</w:t>
      </w:r>
      <w:r w:rsidR="004E705E" w:rsidRPr="00FF0313">
        <w:rPr>
          <w:rFonts w:asciiTheme="minorHAnsi" w:hAnsiTheme="minorHAnsi"/>
          <w:sz w:val="20"/>
          <w:szCs w:val="20"/>
        </w:rPr>
        <w:t>:</w:t>
      </w:r>
      <w:r w:rsidR="007F0082" w:rsidRPr="00FF0313">
        <w:rPr>
          <w:rFonts w:asciiTheme="minorHAnsi" w:hAnsiTheme="minorHAnsi"/>
          <w:sz w:val="20"/>
          <w:szCs w:val="20"/>
        </w:rPr>
        <w:t xml:space="preserve"> </w:t>
      </w:r>
      <w:r w:rsidR="007F0082" w:rsidRPr="00FF0313">
        <w:rPr>
          <w:rFonts w:asciiTheme="minorHAnsi" w:hAnsiTheme="minorHAnsi"/>
          <w:i/>
          <w:sz w:val="20"/>
          <w:szCs w:val="20"/>
        </w:rPr>
        <w:t>„</w:t>
      </w:r>
      <w:r w:rsidR="004D4976" w:rsidRPr="00FF0313">
        <w:rPr>
          <w:rFonts w:asciiTheme="minorHAnsi" w:hAnsiTheme="minorHAnsi"/>
          <w:b/>
          <w:sz w:val="20"/>
          <w:szCs w:val="20"/>
        </w:rPr>
        <w:t>ZAKUP ENERGII ELEKTRYCZNEJ NA POTRZEBY GRUPY ZAKUPOWEJ GMINY PACANÓW</w:t>
      </w:r>
      <w:r w:rsidR="007F0082" w:rsidRPr="00FF0313">
        <w:rPr>
          <w:rFonts w:asciiTheme="minorHAnsi" w:hAnsiTheme="minorHAnsi"/>
          <w:i/>
          <w:sz w:val="20"/>
          <w:szCs w:val="20"/>
        </w:rPr>
        <w:t>”</w:t>
      </w:r>
      <w:r w:rsidR="002460C9" w:rsidRPr="00FF0313">
        <w:rPr>
          <w:rFonts w:asciiTheme="minorHAnsi" w:hAnsiTheme="minorHAnsi"/>
          <w:sz w:val="20"/>
          <w:szCs w:val="20"/>
        </w:rPr>
        <w:t xml:space="preserve"> </w:t>
      </w:r>
      <w:r w:rsidRPr="00FF0313">
        <w:rPr>
          <w:rFonts w:asciiTheme="minorHAnsi" w:hAnsiTheme="minorHAnsi"/>
          <w:sz w:val="20"/>
          <w:szCs w:val="20"/>
        </w:rPr>
        <w:t xml:space="preserve">przesyła niniejszym pismem treść </w:t>
      </w:r>
      <w:r w:rsidR="00C72CC6" w:rsidRPr="00FF0313">
        <w:rPr>
          <w:rFonts w:asciiTheme="minorHAnsi" w:hAnsiTheme="minorHAnsi"/>
          <w:sz w:val="20"/>
          <w:szCs w:val="20"/>
        </w:rPr>
        <w:t xml:space="preserve">zapytań, </w:t>
      </w:r>
      <w:r w:rsidRPr="00FF0313">
        <w:rPr>
          <w:rFonts w:asciiTheme="minorHAnsi" w:hAnsiTheme="minorHAnsi"/>
          <w:sz w:val="20"/>
          <w:szCs w:val="20"/>
        </w:rPr>
        <w:t xml:space="preserve">które drogą </w:t>
      </w:r>
      <w:r w:rsidR="007E1A62" w:rsidRPr="00FF0313">
        <w:rPr>
          <w:rFonts w:asciiTheme="minorHAnsi" w:hAnsiTheme="minorHAnsi"/>
          <w:sz w:val="20"/>
          <w:szCs w:val="20"/>
        </w:rPr>
        <w:t>elektroniczną</w:t>
      </w:r>
      <w:r w:rsidRPr="00FF0313">
        <w:rPr>
          <w:rFonts w:asciiTheme="minorHAnsi" w:hAnsiTheme="minorHAnsi"/>
          <w:sz w:val="20"/>
          <w:szCs w:val="20"/>
        </w:rPr>
        <w:t xml:space="preserve"> w dniu </w:t>
      </w:r>
      <w:r w:rsidR="00FF0313" w:rsidRPr="00FF0313">
        <w:rPr>
          <w:rFonts w:asciiTheme="minorHAnsi" w:hAnsiTheme="minorHAnsi"/>
          <w:sz w:val="20"/>
          <w:szCs w:val="20"/>
        </w:rPr>
        <w:t>27</w:t>
      </w:r>
      <w:r w:rsidR="004D4976" w:rsidRPr="00FF0313">
        <w:rPr>
          <w:rFonts w:asciiTheme="minorHAnsi" w:hAnsiTheme="minorHAnsi"/>
          <w:sz w:val="20"/>
          <w:szCs w:val="20"/>
        </w:rPr>
        <w:t>.07</w:t>
      </w:r>
      <w:r w:rsidR="00F70740" w:rsidRPr="00FF0313">
        <w:rPr>
          <w:rFonts w:asciiTheme="minorHAnsi" w:hAnsiTheme="minorHAnsi"/>
          <w:sz w:val="20"/>
          <w:szCs w:val="20"/>
        </w:rPr>
        <w:t>.2017</w:t>
      </w:r>
      <w:r w:rsidR="007573C5" w:rsidRPr="00FF0313">
        <w:rPr>
          <w:rFonts w:asciiTheme="minorHAnsi" w:hAnsiTheme="minorHAnsi"/>
          <w:sz w:val="20"/>
          <w:szCs w:val="20"/>
        </w:rPr>
        <w:t xml:space="preserve"> r.</w:t>
      </w:r>
      <w:r w:rsidRPr="00FF0313">
        <w:rPr>
          <w:rFonts w:asciiTheme="minorHAnsi" w:hAnsiTheme="minorHAnsi"/>
          <w:sz w:val="20"/>
          <w:szCs w:val="20"/>
        </w:rPr>
        <w:t xml:space="preserve"> wpłynęły</w:t>
      </w:r>
      <w:r w:rsidR="00F70740" w:rsidRPr="00FF0313">
        <w:rPr>
          <w:rFonts w:asciiTheme="minorHAnsi" w:hAnsiTheme="minorHAnsi"/>
          <w:sz w:val="20"/>
          <w:szCs w:val="20"/>
        </w:rPr>
        <w:t xml:space="preserve"> do</w:t>
      </w:r>
      <w:r w:rsidR="00D367B3" w:rsidRPr="00FF0313">
        <w:rPr>
          <w:rFonts w:asciiTheme="minorHAnsi" w:hAnsiTheme="minorHAnsi"/>
          <w:sz w:val="20"/>
          <w:szCs w:val="20"/>
        </w:rPr>
        <w:t xml:space="preserve"> </w:t>
      </w:r>
      <w:r w:rsidR="00130353" w:rsidRPr="00FF0313">
        <w:rPr>
          <w:rFonts w:asciiTheme="minorHAnsi" w:hAnsiTheme="minorHAnsi"/>
          <w:sz w:val="20"/>
          <w:szCs w:val="20"/>
        </w:rPr>
        <w:t xml:space="preserve">Pełnomocnika </w:t>
      </w:r>
      <w:r w:rsidR="007F0082" w:rsidRPr="00FF0313">
        <w:rPr>
          <w:rFonts w:asciiTheme="minorHAnsi" w:hAnsiTheme="minorHAnsi"/>
          <w:sz w:val="20"/>
          <w:szCs w:val="20"/>
        </w:rPr>
        <w:t>Zamawiającego,</w:t>
      </w:r>
      <w:r w:rsidRPr="00FF0313">
        <w:rPr>
          <w:rFonts w:asciiTheme="minorHAnsi" w:hAnsiTheme="minorHAnsi"/>
          <w:sz w:val="20"/>
          <w:szCs w:val="20"/>
        </w:rPr>
        <w:t xml:space="preserve"> dotyczących przedmiotowego postępowania wraz z odpowiedziami</w:t>
      </w:r>
      <w:r w:rsidR="002460C9" w:rsidRPr="00FF0313">
        <w:rPr>
          <w:rFonts w:asciiTheme="minorHAnsi" w:hAnsiTheme="minorHAnsi"/>
          <w:sz w:val="20"/>
          <w:szCs w:val="20"/>
        </w:rPr>
        <w:t xml:space="preserve">, </w:t>
      </w:r>
      <w:r w:rsidR="005D5E68" w:rsidRPr="00FF0313">
        <w:rPr>
          <w:rFonts w:asciiTheme="minorHAnsi" w:hAnsiTheme="minorHAnsi"/>
          <w:sz w:val="20"/>
          <w:szCs w:val="20"/>
        </w:rPr>
        <w:t>dotyczących ogłoszenia,</w:t>
      </w:r>
      <w:r w:rsidR="004E705E" w:rsidRPr="00FF0313">
        <w:rPr>
          <w:rFonts w:asciiTheme="minorHAnsi" w:hAnsiTheme="minorHAnsi"/>
          <w:sz w:val="20"/>
          <w:szCs w:val="20"/>
        </w:rPr>
        <w:t xml:space="preserve"> nr ogłoszenia </w:t>
      </w:r>
      <w:r w:rsidR="002A3835" w:rsidRPr="00FF0313">
        <w:rPr>
          <w:rFonts w:asciiTheme="minorHAnsi" w:hAnsiTheme="minorHAnsi"/>
          <w:sz w:val="20"/>
          <w:szCs w:val="20"/>
        </w:rPr>
        <w:t xml:space="preserve">w </w:t>
      </w:r>
      <w:r w:rsidR="00D367B3" w:rsidRPr="00FF0313">
        <w:rPr>
          <w:rFonts w:asciiTheme="minorHAnsi" w:hAnsiTheme="minorHAnsi"/>
          <w:sz w:val="20"/>
          <w:szCs w:val="20"/>
        </w:rPr>
        <w:t>DZUUE</w:t>
      </w:r>
      <w:r w:rsidR="002A3835" w:rsidRPr="00FF0313">
        <w:rPr>
          <w:rFonts w:asciiTheme="minorHAnsi" w:hAnsiTheme="minorHAnsi"/>
          <w:sz w:val="20"/>
          <w:szCs w:val="20"/>
        </w:rPr>
        <w:t xml:space="preserve"> </w:t>
      </w:r>
      <w:r w:rsidR="00F70740" w:rsidRPr="00FF0313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2017</w:t>
      </w:r>
      <w:r w:rsidR="00D367B3" w:rsidRPr="00FF0313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/S</w:t>
      </w:r>
      <w:r w:rsidR="00CE3535" w:rsidRPr="00FF0313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="004D4976" w:rsidRPr="00FF0313">
        <w:rPr>
          <w:rFonts w:asciiTheme="minorHAnsi" w:hAnsiTheme="minorHAnsi"/>
          <w:bCs/>
          <w:sz w:val="20"/>
          <w:szCs w:val="20"/>
        </w:rPr>
        <w:t>128-260601</w:t>
      </w:r>
      <w:r w:rsidR="004D4976" w:rsidRPr="00FF0313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r w:rsidR="00D367B3" w:rsidRPr="00FF0313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– </w:t>
      </w:r>
      <w:r w:rsidR="002A3835" w:rsidRPr="00FF0313">
        <w:rPr>
          <w:rFonts w:asciiTheme="minorHAnsi" w:hAnsiTheme="minorHAnsi" w:cs="Tahoma"/>
          <w:sz w:val="20"/>
          <w:szCs w:val="20"/>
          <w:shd w:val="clear" w:color="auto" w:fill="FFFFFF"/>
        </w:rPr>
        <w:t xml:space="preserve"> z dn. </w:t>
      </w:r>
      <w:r w:rsidR="004D4976" w:rsidRPr="00FF0313">
        <w:rPr>
          <w:rFonts w:asciiTheme="minorHAnsi" w:hAnsiTheme="minorHAnsi" w:cs="Tahoma"/>
          <w:sz w:val="20"/>
          <w:szCs w:val="20"/>
          <w:shd w:val="clear" w:color="auto" w:fill="FFFFFF"/>
        </w:rPr>
        <w:t>07.07</w:t>
      </w:r>
      <w:r w:rsidR="00F70740" w:rsidRPr="00FF0313">
        <w:rPr>
          <w:rFonts w:asciiTheme="minorHAnsi" w:hAnsiTheme="minorHAnsi" w:cs="Tahoma"/>
          <w:sz w:val="20"/>
          <w:szCs w:val="20"/>
          <w:shd w:val="clear" w:color="auto" w:fill="FFFFFF"/>
        </w:rPr>
        <w:t>.2017</w:t>
      </w:r>
      <w:r w:rsidR="002A3835" w:rsidRPr="00FF0313">
        <w:rPr>
          <w:rFonts w:asciiTheme="minorHAnsi" w:hAnsiTheme="minorHAnsi" w:cs="Tahoma"/>
          <w:sz w:val="20"/>
          <w:szCs w:val="20"/>
          <w:shd w:val="clear" w:color="auto" w:fill="FFFFFF"/>
        </w:rPr>
        <w:t xml:space="preserve"> r.</w:t>
      </w:r>
      <w:r w:rsidR="004D4976" w:rsidRPr="00FF0313">
        <w:rPr>
          <w:rFonts w:asciiTheme="minorHAnsi" w:hAnsiTheme="minorHAnsi" w:cs="Tahoma"/>
          <w:sz w:val="20"/>
          <w:szCs w:val="20"/>
          <w:shd w:val="clear" w:color="auto" w:fill="FFFFFF"/>
        </w:rPr>
        <w:t xml:space="preserve">, nr ogłoszenia w BZP </w:t>
      </w:r>
      <w:r w:rsidR="004D4976" w:rsidRPr="00FF0313">
        <w:rPr>
          <w:rFonts w:asciiTheme="minorHAnsi" w:hAnsiTheme="minorHAnsi" w:cs="Calibri-OneByteIdentityH"/>
          <w:sz w:val="20"/>
          <w:szCs w:val="20"/>
        </w:rPr>
        <w:t>547059-N-2017 z dnia 2017-07-07 r.</w:t>
      </w:r>
    </w:p>
    <w:p w:rsidR="00FF0313" w:rsidRDefault="00FF0313" w:rsidP="00FF0313">
      <w:pPr>
        <w:pStyle w:val="Akapitzlist"/>
        <w:suppressAutoHyphens/>
        <w:spacing w:line="320" w:lineRule="exact"/>
        <w:contextualSpacing/>
        <w:jc w:val="both"/>
        <w:rPr>
          <w:rFonts w:asciiTheme="minorHAnsi" w:eastAsia="Times New Roman" w:hAnsiTheme="minorHAnsi"/>
          <w:sz w:val="20"/>
          <w:szCs w:val="20"/>
        </w:rPr>
      </w:pPr>
    </w:p>
    <w:p w:rsidR="00FF0313" w:rsidRPr="00DC39CB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eastAsia="Times New Roman" w:hAnsiTheme="minorHAnsi"/>
          <w:b/>
          <w:sz w:val="20"/>
          <w:szCs w:val="20"/>
        </w:rPr>
      </w:pPr>
      <w:r w:rsidRPr="00DC39CB">
        <w:rPr>
          <w:rFonts w:asciiTheme="minorHAnsi" w:eastAsia="Times New Roman" w:hAnsiTheme="minorHAnsi"/>
          <w:b/>
          <w:sz w:val="20"/>
          <w:szCs w:val="20"/>
        </w:rPr>
        <w:t>Pytanie 1</w:t>
      </w:r>
    </w:p>
    <w:p w:rsidR="00FF0313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hAnsiTheme="minorHAnsi"/>
          <w:iCs/>
          <w:sz w:val="20"/>
          <w:szCs w:val="20"/>
        </w:rPr>
      </w:pPr>
      <w:r w:rsidRPr="00FF0313">
        <w:rPr>
          <w:rFonts w:asciiTheme="minorHAnsi" w:hAnsiTheme="minorHAnsi"/>
          <w:iCs/>
          <w:sz w:val="20"/>
          <w:szCs w:val="20"/>
        </w:rPr>
        <w:t>Czy Zamawiający udzieli w dniu otwarcia ofert informacji z tego procesu, Wykonawcom, którzy nie byli obecni na otwarciu?</w:t>
      </w:r>
    </w:p>
    <w:p w:rsidR="00FF0313" w:rsidRPr="00DC39CB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hAnsiTheme="minorHAnsi"/>
          <w:b/>
          <w:iCs/>
          <w:sz w:val="20"/>
          <w:szCs w:val="20"/>
        </w:rPr>
      </w:pPr>
      <w:r w:rsidRPr="00DC39CB">
        <w:rPr>
          <w:rFonts w:asciiTheme="minorHAnsi" w:hAnsiTheme="minorHAnsi"/>
          <w:b/>
          <w:iCs/>
          <w:sz w:val="20"/>
          <w:szCs w:val="20"/>
        </w:rPr>
        <w:t>Odpowiedź 1</w:t>
      </w:r>
    </w:p>
    <w:p w:rsidR="00FF0313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Pełnomocnik Zamawiającego informuje, że jeśli Wykonawca zawnioskuje o przesłanie informacji z otwarcia ofert zostaną mu one przekazane.  </w:t>
      </w:r>
    </w:p>
    <w:p w:rsidR="00FF0313" w:rsidRDefault="00FF0313" w:rsidP="00DC39CB">
      <w:pPr>
        <w:pStyle w:val="Akapitzlist"/>
        <w:suppressAutoHyphens/>
        <w:contextualSpacing/>
        <w:jc w:val="both"/>
        <w:rPr>
          <w:rFonts w:asciiTheme="minorHAnsi" w:hAnsiTheme="minorHAnsi"/>
          <w:iCs/>
          <w:sz w:val="20"/>
          <w:szCs w:val="20"/>
        </w:rPr>
      </w:pPr>
    </w:p>
    <w:p w:rsidR="00FF0313" w:rsidRPr="00DC39CB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hAnsiTheme="minorHAnsi"/>
          <w:b/>
          <w:iCs/>
          <w:sz w:val="20"/>
          <w:szCs w:val="20"/>
        </w:rPr>
      </w:pPr>
      <w:r w:rsidRPr="00DC39CB">
        <w:rPr>
          <w:rFonts w:asciiTheme="minorHAnsi" w:hAnsiTheme="minorHAnsi"/>
          <w:b/>
          <w:iCs/>
          <w:sz w:val="20"/>
          <w:szCs w:val="20"/>
        </w:rPr>
        <w:t>Pytanie 2</w:t>
      </w:r>
    </w:p>
    <w:p w:rsidR="00FF0313" w:rsidRPr="00FF0313" w:rsidRDefault="00FF0313" w:rsidP="00DC39CB">
      <w:pPr>
        <w:pStyle w:val="Akapitzlist"/>
        <w:suppressAutoHyphens/>
        <w:ind w:left="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 xml:space="preserve">Czy PPE dotyczące oświetlenia ulicznego kwalifikują się do profilu O wskazanego w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IRiESD</w:t>
      </w:r>
      <w:proofErr w:type="spellEnd"/>
      <w:r w:rsidRPr="00FF0313">
        <w:rPr>
          <w:rFonts w:asciiTheme="minorHAnsi" w:hAnsiTheme="minorHAnsi" w:cs="Arial"/>
          <w:sz w:val="20"/>
          <w:szCs w:val="20"/>
        </w:rPr>
        <w:t xml:space="preserve"> PGE Dystrybucja S.A.,</w:t>
      </w:r>
      <w:r w:rsidR="00DC39CB">
        <w:rPr>
          <w:rFonts w:asciiTheme="minorHAnsi" w:hAnsiTheme="minorHAnsi" w:cs="Arial"/>
          <w:sz w:val="20"/>
          <w:szCs w:val="20"/>
        </w:rPr>
        <w:t xml:space="preserve"> </w:t>
      </w:r>
      <w:r w:rsidRPr="00FF0313">
        <w:rPr>
          <w:rFonts w:asciiTheme="minorHAnsi" w:hAnsiTheme="minorHAnsi" w:cs="Arial"/>
          <w:sz w:val="20"/>
          <w:szCs w:val="20"/>
        </w:rPr>
        <w:t>tj. czy spełniają poniższe warunki:</w:t>
      </w:r>
    </w:p>
    <w:p w:rsidR="00FF0313" w:rsidRPr="00FF0313" w:rsidRDefault="00FF0313" w:rsidP="00DC39CB">
      <w:pPr>
        <w:pStyle w:val="Akapitzlist"/>
        <w:numPr>
          <w:ilvl w:val="0"/>
          <w:numId w:val="19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>Zasilanie 1 lub 3 – fazowe</w:t>
      </w:r>
    </w:p>
    <w:p w:rsidR="00FF0313" w:rsidRPr="00FF0313" w:rsidRDefault="00FF0313" w:rsidP="00DC39CB">
      <w:pPr>
        <w:pStyle w:val="Akapitzlist"/>
        <w:numPr>
          <w:ilvl w:val="0"/>
          <w:numId w:val="19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 xml:space="preserve">Moc przyłączeniowa nie większa niż 40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kW</w:t>
      </w:r>
      <w:proofErr w:type="spellEnd"/>
    </w:p>
    <w:p w:rsidR="00FF0313" w:rsidRPr="00FF0313" w:rsidRDefault="00FF0313" w:rsidP="00DC39CB">
      <w:pPr>
        <w:pStyle w:val="Akapitzlist"/>
        <w:numPr>
          <w:ilvl w:val="0"/>
          <w:numId w:val="19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>Odbiorniki oświetleniowe o stałym poborze mocy</w:t>
      </w:r>
    </w:p>
    <w:p w:rsidR="00FF0313" w:rsidRPr="00FF0313" w:rsidRDefault="00FF0313" w:rsidP="00DC39CB">
      <w:pPr>
        <w:pStyle w:val="Akapitzlist"/>
        <w:numPr>
          <w:ilvl w:val="0"/>
          <w:numId w:val="19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>Odbiorniki oświetleniowe energii sterowane w sposób wymuszający załączanie i wyłączanie wszystkich odbiorników, skorelowany z astronomicznym czasem zachodów i wschodów słońca.</w:t>
      </w:r>
    </w:p>
    <w:p w:rsidR="00FF0313" w:rsidRPr="00FF0313" w:rsidRDefault="00FF0313" w:rsidP="00DC39CB">
      <w:pPr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 xml:space="preserve">Dla przykładu mając PPE będące oświetleniem ulicznym w taryfie C11, w zależności od spełnienia kryteriów kwalifikowania odbiorców, Klient może być zaliczony do profilu C1 lub O, gdzie mimo tej samej taryfy profil zużycia dla C1 i O w poszczególnych godzinach doby jest całkowicie różny, co przedstawia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IRiESD</w:t>
      </w:r>
      <w:proofErr w:type="spellEnd"/>
      <w:r w:rsidRPr="00FF0313">
        <w:rPr>
          <w:rFonts w:asciiTheme="minorHAnsi" w:hAnsiTheme="minorHAnsi" w:cs="Arial"/>
          <w:sz w:val="20"/>
          <w:szCs w:val="20"/>
        </w:rPr>
        <w:t xml:space="preserve"> PGE Dystrybucja SA:</w:t>
      </w:r>
    </w:p>
    <w:p w:rsidR="00FF0313" w:rsidRPr="00FF0313" w:rsidRDefault="00421293" w:rsidP="00DC39CB">
      <w:pPr>
        <w:rPr>
          <w:rFonts w:asciiTheme="minorHAnsi" w:hAnsiTheme="minorHAnsi" w:cs="Arial"/>
          <w:sz w:val="20"/>
          <w:szCs w:val="20"/>
        </w:rPr>
      </w:pPr>
      <w:hyperlink r:id="rId7" w:history="1">
        <w:r w:rsidR="00FF0313" w:rsidRPr="00FF0313">
          <w:rPr>
            <w:rStyle w:val="Hipercze"/>
            <w:rFonts w:asciiTheme="minorHAnsi" w:hAnsiTheme="minorHAnsi"/>
            <w:sz w:val="20"/>
            <w:szCs w:val="20"/>
          </w:rPr>
          <w:t>http://www.pgedystrybucja.pl/media/pdf/iriesd/2016/IRiESD_PGE_Dystrybucja_SA_tekst_od_01_02_2016.pdf</w:t>
        </w:r>
      </w:hyperlink>
      <w:r w:rsidR="00FF0313" w:rsidRPr="00FF0313">
        <w:rPr>
          <w:rFonts w:asciiTheme="minorHAnsi" w:hAnsiTheme="minorHAnsi" w:cs="Arial"/>
          <w:sz w:val="20"/>
          <w:szCs w:val="20"/>
        </w:rPr>
        <w:t>, str.: 142, 145-148. W związku z powyższym przekazanie tej informacji ma duży wpływ na wycenę, a zwłaszcza na korzystną kalkulację oferty w zakresie prowadzonego postępowania, przez co przedstawienie rzetelniejszych danych wpływa na korzyść strony Zamawiającego.</w:t>
      </w:r>
    </w:p>
    <w:p w:rsidR="00FF0313" w:rsidRPr="00FF0313" w:rsidRDefault="00FF0313" w:rsidP="00DC39CB">
      <w:pPr>
        <w:rPr>
          <w:rFonts w:asciiTheme="minorHAnsi" w:hAnsiTheme="minorHAnsi" w:cs="Arial"/>
          <w:sz w:val="20"/>
          <w:szCs w:val="20"/>
        </w:rPr>
      </w:pPr>
    </w:p>
    <w:p w:rsidR="00FF0313" w:rsidRPr="00FF0313" w:rsidRDefault="00FF0313" w:rsidP="00DC39CB">
      <w:pPr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 xml:space="preserve">Dla przykładu mając PPE będące oświetleniem ulicznym w taryfie C12b, w zależności od spełnienia kryteriów kwalifikowania odbiorców, Klient może być zaliczony do profilu C3 lub O, gdzie mimo tej samej taryfy profil zużycia dla C3 i O w poszczególnych godzinach doby jest całkowicie różny, co przedstawia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IRiESD</w:t>
      </w:r>
      <w:proofErr w:type="spellEnd"/>
      <w:r w:rsidRPr="00FF0313">
        <w:rPr>
          <w:rFonts w:asciiTheme="minorHAnsi" w:hAnsiTheme="minorHAnsi" w:cs="Arial"/>
          <w:sz w:val="20"/>
          <w:szCs w:val="20"/>
        </w:rPr>
        <w:t xml:space="preserve"> PGE Dystrybucja SA: </w:t>
      </w:r>
    </w:p>
    <w:p w:rsidR="00FF0313" w:rsidRPr="00FF0313" w:rsidRDefault="00421293" w:rsidP="00DC39CB">
      <w:pPr>
        <w:rPr>
          <w:rFonts w:asciiTheme="minorHAnsi" w:hAnsiTheme="minorHAnsi" w:cs="Arial"/>
          <w:sz w:val="20"/>
          <w:szCs w:val="20"/>
        </w:rPr>
      </w:pPr>
      <w:hyperlink r:id="rId8" w:history="1">
        <w:r w:rsidR="00FF0313" w:rsidRPr="00FF0313">
          <w:rPr>
            <w:rStyle w:val="Hipercze"/>
            <w:rFonts w:asciiTheme="minorHAnsi" w:hAnsiTheme="minorHAnsi"/>
            <w:sz w:val="20"/>
            <w:szCs w:val="20"/>
          </w:rPr>
          <w:t>http://www.pgedystrybucja.pl/media/pdf/iriesd/2016/IRiESD_PGE_Dystrybucja_SA_tekst_od_01_02_2016.pdf</w:t>
        </w:r>
      </w:hyperlink>
      <w:r w:rsidR="00FF0313" w:rsidRPr="00FF0313">
        <w:rPr>
          <w:rFonts w:asciiTheme="minorHAnsi" w:hAnsiTheme="minorHAnsi" w:cs="Arial"/>
          <w:sz w:val="20"/>
          <w:szCs w:val="20"/>
        </w:rPr>
        <w:t>, str.: 142, 146-148. W związku z powyższym przekazanie tej informacji ma duży wpływ na wycenę, a zwłaszcza na korzystną kalkulację oferty w zakresie prowadzonego postępowania, przez co przedstawienie rzetelniejszych danych wpływa na korzyść strony Zamawiającego.</w:t>
      </w:r>
    </w:p>
    <w:p w:rsidR="00FF0313" w:rsidRPr="00FF0313" w:rsidRDefault="00FF0313" w:rsidP="00DC39CB">
      <w:pPr>
        <w:rPr>
          <w:rFonts w:asciiTheme="minorHAnsi" w:hAnsiTheme="minorHAnsi" w:cs="Arial"/>
          <w:sz w:val="20"/>
          <w:szCs w:val="20"/>
        </w:rPr>
      </w:pPr>
    </w:p>
    <w:p w:rsidR="00FF0313" w:rsidRPr="00FF0313" w:rsidRDefault="00FF0313" w:rsidP="00DC39CB">
      <w:pPr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 w:cs="Arial"/>
          <w:sz w:val="20"/>
          <w:szCs w:val="20"/>
        </w:rPr>
        <w:t xml:space="preserve">Dla przykładu mając PPE będące oświetleniem ulicznym w taryfie C12a, w zależności od spełnienia kryteriów kwalifikowania odbiorców, Klient może być zaliczony do profilu C2 lub O, gdzie mimo tej samej taryfy profil zużycia dla C2 i O w poszczególnych godzinach doby jest całkowicie różny, co przedstawia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IRiESD</w:t>
      </w:r>
      <w:proofErr w:type="spellEnd"/>
      <w:r w:rsidRPr="00FF0313">
        <w:rPr>
          <w:rFonts w:asciiTheme="minorHAnsi" w:hAnsiTheme="minorHAnsi" w:cs="Arial"/>
          <w:sz w:val="20"/>
          <w:szCs w:val="20"/>
        </w:rPr>
        <w:t xml:space="preserve"> PGE Dystrybucja SA: </w:t>
      </w:r>
    </w:p>
    <w:p w:rsidR="00FF0313" w:rsidRPr="00FF0313" w:rsidRDefault="00421293" w:rsidP="00DC39CB">
      <w:pPr>
        <w:rPr>
          <w:rFonts w:asciiTheme="minorHAnsi" w:hAnsiTheme="minorHAnsi" w:cs="Arial"/>
          <w:sz w:val="20"/>
          <w:szCs w:val="20"/>
        </w:rPr>
      </w:pPr>
      <w:hyperlink r:id="rId9" w:history="1">
        <w:r w:rsidR="00FF0313" w:rsidRPr="00FF0313">
          <w:rPr>
            <w:rStyle w:val="Hipercze"/>
            <w:rFonts w:asciiTheme="minorHAnsi" w:hAnsiTheme="minorHAnsi" w:cs="Arial"/>
            <w:sz w:val="20"/>
            <w:szCs w:val="20"/>
          </w:rPr>
          <w:t>http://www.pgedystrybucja.pl/media/pdf/iriesd/2016/IRiESD_PGE_Dystrybucja_SA_tekst_od_01_02_2016.pdf</w:t>
        </w:r>
      </w:hyperlink>
      <w:r w:rsidR="00FF0313" w:rsidRPr="00FF0313">
        <w:rPr>
          <w:rFonts w:asciiTheme="minorHAnsi" w:hAnsiTheme="minorHAnsi" w:cs="Arial"/>
          <w:sz w:val="20"/>
          <w:szCs w:val="20"/>
        </w:rPr>
        <w:t>, str.: 142, 146-148. W związku z powyższym przekazanie tej informacji ma duży wpływ na wycenę, a zwłaszcza na korzystną kalkulację oferty w zakresie prowadzonego postępowania, przez co przedstawienie rzetelniejszych danych wpływa na korzyść strony Zamawiającego.</w:t>
      </w:r>
    </w:p>
    <w:p w:rsidR="00EF0072" w:rsidRPr="00FF0313" w:rsidRDefault="00EF0072" w:rsidP="00DC39CB">
      <w:pPr>
        <w:jc w:val="both"/>
        <w:rPr>
          <w:rFonts w:asciiTheme="minorHAnsi" w:hAnsiTheme="minorHAnsi" w:cs="Arial"/>
          <w:sz w:val="20"/>
          <w:szCs w:val="20"/>
        </w:rPr>
      </w:pPr>
    </w:p>
    <w:p w:rsidR="00B3420C" w:rsidRPr="00FF0313" w:rsidRDefault="00FF0313" w:rsidP="00DC39C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FF0313">
        <w:rPr>
          <w:rFonts w:asciiTheme="minorHAnsi" w:hAnsiTheme="minorHAnsi" w:cs="Arial"/>
          <w:b/>
          <w:sz w:val="20"/>
          <w:szCs w:val="20"/>
        </w:rPr>
        <w:t>Odpowiedź 2</w:t>
      </w:r>
    </w:p>
    <w:p w:rsidR="00FF0313" w:rsidRPr="00FF0313" w:rsidRDefault="00FF0313" w:rsidP="00DC39CB">
      <w:pPr>
        <w:jc w:val="both"/>
        <w:rPr>
          <w:rFonts w:asciiTheme="minorHAnsi" w:hAnsiTheme="minorHAnsi" w:cs="Arial"/>
          <w:sz w:val="20"/>
          <w:szCs w:val="20"/>
        </w:rPr>
      </w:pPr>
      <w:r w:rsidRPr="009C4FDB">
        <w:rPr>
          <w:rFonts w:asciiTheme="minorHAnsi" w:hAnsiTheme="minorHAnsi"/>
          <w:sz w:val="20"/>
          <w:szCs w:val="20"/>
        </w:rPr>
        <w:t xml:space="preserve">Pełnomocnik Zamawiającego informuje, że </w:t>
      </w:r>
      <w:r w:rsidRPr="00FF0313">
        <w:rPr>
          <w:rFonts w:asciiTheme="minorHAnsi" w:hAnsiTheme="minorHAnsi" w:cs="Arial"/>
          <w:sz w:val="20"/>
          <w:szCs w:val="20"/>
        </w:rPr>
        <w:t xml:space="preserve">PPE dotyczące oświetlenia ulicznego kwalifikują się do profilu O wskazanego w </w:t>
      </w:r>
      <w:proofErr w:type="spellStart"/>
      <w:r w:rsidRPr="00FF0313">
        <w:rPr>
          <w:rFonts w:asciiTheme="minorHAnsi" w:hAnsiTheme="minorHAnsi" w:cs="Arial"/>
          <w:sz w:val="20"/>
          <w:szCs w:val="20"/>
        </w:rPr>
        <w:t>IRiESD</w:t>
      </w:r>
      <w:proofErr w:type="spellEnd"/>
      <w:r w:rsidRPr="00FF0313">
        <w:rPr>
          <w:rFonts w:asciiTheme="minorHAnsi" w:hAnsiTheme="minorHAnsi" w:cs="Arial"/>
          <w:sz w:val="20"/>
          <w:szCs w:val="20"/>
        </w:rPr>
        <w:t xml:space="preserve"> PGE Dystrybucja S.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F0313">
        <w:rPr>
          <w:rFonts w:asciiTheme="minorHAnsi" w:hAnsiTheme="minorHAnsi" w:cs="Arial"/>
          <w:sz w:val="20"/>
          <w:szCs w:val="20"/>
        </w:rPr>
        <w:t>A.,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FF0313">
        <w:rPr>
          <w:rFonts w:asciiTheme="minorHAnsi" w:hAnsiTheme="minorHAnsi" w:cs="Arial"/>
          <w:sz w:val="20"/>
          <w:szCs w:val="20"/>
        </w:rPr>
        <w:t xml:space="preserve">tj. spełniają </w:t>
      </w:r>
      <w:r>
        <w:rPr>
          <w:rFonts w:asciiTheme="minorHAnsi" w:hAnsiTheme="minorHAnsi" w:cs="Arial"/>
          <w:sz w:val="20"/>
          <w:szCs w:val="20"/>
        </w:rPr>
        <w:t xml:space="preserve">wskazane w pytaniu warunki. W </w:t>
      </w:r>
      <w:r w:rsidRPr="009C4FDB">
        <w:rPr>
          <w:rFonts w:asciiTheme="minorHAnsi" w:hAnsiTheme="minorHAnsi"/>
          <w:sz w:val="20"/>
          <w:szCs w:val="20"/>
        </w:rPr>
        <w:t xml:space="preserve">przypadku obiektów wymienionych w Załączniku nr 1 do SIWZ - taryfa C12b, C12a i C11, oświetlenie uliczne funkcjonują </w:t>
      </w:r>
      <w:r w:rsidR="006255E7">
        <w:rPr>
          <w:rFonts w:asciiTheme="minorHAnsi" w:hAnsiTheme="minorHAnsi"/>
          <w:sz w:val="20"/>
          <w:szCs w:val="20"/>
        </w:rPr>
        <w:t xml:space="preserve">w większości punktów poboru </w:t>
      </w:r>
      <w:r w:rsidRPr="009C4FDB">
        <w:rPr>
          <w:rFonts w:asciiTheme="minorHAnsi" w:hAnsiTheme="minorHAnsi"/>
          <w:sz w:val="20"/>
          <w:szCs w:val="20"/>
        </w:rPr>
        <w:t>sterowniki astronomiczne</w:t>
      </w:r>
      <w:r w:rsidRPr="009C4FDB">
        <w:rPr>
          <w:rFonts w:asciiTheme="minorHAnsi" w:hAnsiTheme="minorHAnsi"/>
          <w:bCs/>
          <w:sz w:val="20"/>
          <w:szCs w:val="20"/>
        </w:rPr>
        <w:t>.</w:t>
      </w:r>
    </w:p>
    <w:p w:rsidR="00FF0313" w:rsidRPr="00FF0313" w:rsidRDefault="00FF0313" w:rsidP="00DC39CB">
      <w:pPr>
        <w:jc w:val="both"/>
        <w:rPr>
          <w:rFonts w:asciiTheme="minorHAnsi" w:hAnsiTheme="minorHAnsi" w:cs="Arial"/>
          <w:sz w:val="20"/>
          <w:szCs w:val="20"/>
        </w:rPr>
      </w:pPr>
    </w:p>
    <w:p w:rsidR="00762649" w:rsidRPr="00FF0313" w:rsidRDefault="00762649" w:rsidP="00DC39CB">
      <w:pPr>
        <w:ind w:right="-1"/>
        <w:jc w:val="both"/>
        <w:rPr>
          <w:rFonts w:asciiTheme="minorHAnsi" w:hAnsiTheme="minorHAnsi" w:cs="Arial"/>
          <w:sz w:val="20"/>
          <w:szCs w:val="20"/>
        </w:rPr>
      </w:pPr>
    </w:p>
    <w:p w:rsidR="00000FBF" w:rsidRPr="00FF0313" w:rsidRDefault="00000FBF" w:rsidP="00DC39CB">
      <w:pPr>
        <w:ind w:right="-1"/>
        <w:jc w:val="both"/>
        <w:rPr>
          <w:rFonts w:asciiTheme="minorHAnsi" w:hAnsiTheme="minorHAnsi" w:cs="Arial"/>
          <w:sz w:val="20"/>
          <w:szCs w:val="20"/>
        </w:rPr>
      </w:pPr>
    </w:p>
    <w:p w:rsidR="00000FBF" w:rsidRPr="00FF0313" w:rsidRDefault="00000FBF" w:rsidP="00DC39CB">
      <w:pPr>
        <w:ind w:right="-1"/>
        <w:jc w:val="both"/>
        <w:rPr>
          <w:rFonts w:asciiTheme="minorHAnsi" w:hAnsiTheme="minorHAnsi" w:cs="Arial"/>
          <w:sz w:val="20"/>
          <w:szCs w:val="20"/>
        </w:rPr>
      </w:pPr>
    </w:p>
    <w:p w:rsidR="00000FBF" w:rsidRPr="00FF0313" w:rsidRDefault="00000FBF" w:rsidP="00DC39CB">
      <w:pPr>
        <w:ind w:right="-1"/>
        <w:jc w:val="both"/>
        <w:rPr>
          <w:rFonts w:asciiTheme="minorHAnsi" w:hAnsiTheme="minorHAnsi" w:cs="Arial"/>
          <w:sz w:val="20"/>
          <w:szCs w:val="20"/>
        </w:rPr>
      </w:pPr>
    </w:p>
    <w:p w:rsidR="00966B7D" w:rsidRPr="00FF0313" w:rsidRDefault="00966B7D" w:rsidP="00DC39CB">
      <w:pPr>
        <w:jc w:val="right"/>
        <w:rPr>
          <w:rFonts w:asciiTheme="minorHAnsi" w:hAnsiTheme="minorHAnsi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/-/Justyna Szepietowska</w:t>
      </w:r>
    </w:p>
    <w:p w:rsidR="00966B7D" w:rsidRPr="00FF0313" w:rsidRDefault="00966B7D" w:rsidP="00DC39CB">
      <w:pPr>
        <w:jc w:val="right"/>
        <w:rPr>
          <w:rFonts w:asciiTheme="minorHAnsi" w:hAnsiTheme="minorHAnsi" w:cs="Arial"/>
          <w:sz w:val="20"/>
          <w:szCs w:val="20"/>
        </w:rPr>
      </w:pPr>
      <w:r w:rsidRPr="00FF0313">
        <w:rPr>
          <w:rFonts w:asciiTheme="minorHAnsi" w:hAnsiTheme="minorHAnsi"/>
          <w:sz w:val="20"/>
          <w:szCs w:val="20"/>
        </w:rPr>
        <w:t>Pełnomocnik Zamawiającego</w:t>
      </w:r>
    </w:p>
    <w:p w:rsidR="001C08BA" w:rsidRPr="00FF0313" w:rsidRDefault="001C08BA" w:rsidP="00DC39CB">
      <w:pPr>
        <w:jc w:val="both"/>
        <w:rPr>
          <w:rFonts w:asciiTheme="minorHAnsi" w:hAnsiTheme="minorHAnsi"/>
          <w:sz w:val="20"/>
          <w:szCs w:val="20"/>
        </w:rPr>
      </w:pPr>
    </w:p>
    <w:sectPr w:rsidR="001C08BA" w:rsidRPr="00FF0313" w:rsidSect="00B072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BA" w:rsidRDefault="007C5FBA" w:rsidP="00955E68">
      <w:r>
        <w:separator/>
      </w:r>
    </w:p>
  </w:endnote>
  <w:endnote w:type="continuationSeparator" w:id="0">
    <w:p w:rsidR="007C5FBA" w:rsidRDefault="007C5FBA" w:rsidP="00955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BA" w:rsidRPr="00955E68" w:rsidRDefault="00421293">
    <w:pPr>
      <w:pStyle w:val="Stopka"/>
      <w:jc w:val="center"/>
      <w:rPr>
        <w:rFonts w:ascii="Calibri" w:hAnsi="Calibri"/>
        <w:sz w:val="20"/>
        <w:szCs w:val="20"/>
      </w:rPr>
    </w:pPr>
    <w:r w:rsidRPr="00955E68">
      <w:rPr>
        <w:rFonts w:ascii="Calibri" w:hAnsi="Calibri"/>
        <w:sz w:val="20"/>
        <w:szCs w:val="20"/>
      </w:rPr>
      <w:fldChar w:fldCharType="begin"/>
    </w:r>
    <w:r w:rsidR="007C5FBA" w:rsidRPr="00955E68">
      <w:rPr>
        <w:rFonts w:ascii="Calibri" w:hAnsi="Calibri"/>
        <w:sz w:val="20"/>
        <w:szCs w:val="20"/>
      </w:rPr>
      <w:instrText xml:space="preserve"> PAGE   \* MERGEFORMAT </w:instrText>
    </w:r>
    <w:r w:rsidRPr="00955E68">
      <w:rPr>
        <w:rFonts w:ascii="Calibri" w:hAnsi="Calibri"/>
        <w:sz w:val="20"/>
        <w:szCs w:val="20"/>
      </w:rPr>
      <w:fldChar w:fldCharType="separate"/>
    </w:r>
    <w:r w:rsidR="006255E7">
      <w:rPr>
        <w:rFonts w:ascii="Calibri" w:hAnsi="Calibri"/>
        <w:noProof/>
        <w:sz w:val="20"/>
        <w:szCs w:val="20"/>
      </w:rPr>
      <w:t>2</w:t>
    </w:r>
    <w:r w:rsidRPr="00955E68">
      <w:rPr>
        <w:rFonts w:ascii="Calibri" w:hAnsi="Calibri"/>
        <w:sz w:val="20"/>
        <w:szCs w:val="20"/>
      </w:rPr>
      <w:fldChar w:fldCharType="end"/>
    </w:r>
  </w:p>
  <w:p w:rsidR="007C5FBA" w:rsidRDefault="007C5F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BA" w:rsidRDefault="007C5FBA" w:rsidP="00955E68">
      <w:r>
        <w:separator/>
      </w:r>
    </w:p>
  </w:footnote>
  <w:footnote w:type="continuationSeparator" w:id="0">
    <w:p w:rsidR="007C5FBA" w:rsidRDefault="007C5FBA" w:rsidP="00955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BD2367"/>
    <w:multiLevelType w:val="hybridMultilevel"/>
    <w:tmpl w:val="C6D08E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7649D"/>
    <w:multiLevelType w:val="hybridMultilevel"/>
    <w:tmpl w:val="6388C3DA"/>
    <w:lvl w:ilvl="0" w:tplc="0242D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4E5C8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Calibri" w:eastAsia="Times New Roman" w:hAnsi="Calibri" w:cs="Times New Roman" w:hint="default"/>
        <w:b w:val="0"/>
      </w:rPr>
    </w:lvl>
    <w:lvl w:ilvl="3" w:tplc="24E2586C">
      <w:start w:val="6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46A7338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F11CF"/>
    <w:multiLevelType w:val="hybridMultilevel"/>
    <w:tmpl w:val="A65821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A7F12"/>
    <w:multiLevelType w:val="hybridMultilevel"/>
    <w:tmpl w:val="6B089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EB37A4"/>
    <w:multiLevelType w:val="hybridMultilevel"/>
    <w:tmpl w:val="06F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266AF"/>
    <w:multiLevelType w:val="hybridMultilevel"/>
    <w:tmpl w:val="4528677E"/>
    <w:lvl w:ilvl="0" w:tplc="A588FB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66DE8"/>
    <w:multiLevelType w:val="hybridMultilevel"/>
    <w:tmpl w:val="102A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91EF4"/>
    <w:multiLevelType w:val="hybridMultilevel"/>
    <w:tmpl w:val="45867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4D3CBC"/>
    <w:multiLevelType w:val="hybridMultilevel"/>
    <w:tmpl w:val="7BEEE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42405"/>
    <w:multiLevelType w:val="hybridMultilevel"/>
    <w:tmpl w:val="144E5C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AC2CC3"/>
    <w:multiLevelType w:val="hybridMultilevel"/>
    <w:tmpl w:val="B04A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20ADD"/>
    <w:multiLevelType w:val="hybridMultilevel"/>
    <w:tmpl w:val="EFB4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F2CCA"/>
    <w:multiLevelType w:val="hybridMultilevel"/>
    <w:tmpl w:val="23CA5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AE56EA"/>
    <w:multiLevelType w:val="hybridMultilevel"/>
    <w:tmpl w:val="5D7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22637"/>
    <w:multiLevelType w:val="hybridMultilevel"/>
    <w:tmpl w:val="6E9CE5EC"/>
    <w:lvl w:ilvl="0" w:tplc="1BA25B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AE1795"/>
    <w:multiLevelType w:val="hybridMultilevel"/>
    <w:tmpl w:val="E6A4E5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BF322C"/>
    <w:multiLevelType w:val="hybridMultilevel"/>
    <w:tmpl w:val="14D486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7"/>
  </w:num>
  <w:num w:numId="10">
    <w:abstractNumId w:val="16"/>
  </w:num>
  <w:num w:numId="11">
    <w:abstractNumId w:val="8"/>
  </w:num>
  <w:num w:numId="12">
    <w:abstractNumId w:val="15"/>
  </w:num>
  <w:num w:numId="13">
    <w:abstractNumId w:val="11"/>
  </w:num>
  <w:num w:numId="14">
    <w:abstractNumId w:val="18"/>
  </w:num>
  <w:num w:numId="15">
    <w:abstractNumId w:val="5"/>
  </w:num>
  <w:num w:numId="16">
    <w:abstractNumId w:val="1"/>
  </w:num>
  <w:num w:numId="17">
    <w:abstractNumId w:val="9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75F"/>
    <w:rsid w:val="00000879"/>
    <w:rsid w:val="00000FBF"/>
    <w:rsid w:val="0000405E"/>
    <w:rsid w:val="00017C64"/>
    <w:rsid w:val="00034E18"/>
    <w:rsid w:val="0004331E"/>
    <w:rsid w:val="00046A3F"/>
    <w:rsid w:val="000623C9"/>
    <w:rsid w:val="000676DA"/>
    <w:rsid w:val="00067AF8"/>
    <w:rsid w:val="000A4235"/>
    <w:rsid w:val="000B00C3"/>
    <w:rsid w:val="000D2649"/>
    <w:rsid w:val="000F3B62"/>
    <w:rsid w:val="00103B12"/>
    <w:rsid w:val="00104DAF"/>
    <w:rsid w:val="00115232"/>
    <w:rsid w:val="00115E92"/>
    <w:rsid w:val="00124B2C"/>
    <w:rsid w:val="00130353"/>
    <w:rsid w:val="00144315"/>
    <w:rsid w:val="0015660A"/>
    <w:rsid w:val="001625D2"/>
    <w:rsid w:val="001B461D"/>
    <w:rsid w:val="001C08BA"/>
    <w:rsid w:val="001C36C3"/>
    <w:rsid w:val="001E4EE9"/>
    <w:rsid w:val="001F6341"/>
    <w:rsid w:val="0021121F"/>
    <w:rsid w:val="00230D96"/>
    <w:rsid w:val="002460C9"/>
    <w:rsid w:val="0024730B"/>
    <w:rsid w:val="00247873"/>
    <w:rsid w:val="00260E59"/>
    <w:rsid w:val="00265F25"/>
    <w:rsid w:val="002705FE"/>
    <w:rsid w:val="00281A3A"/>
    <w:rsid w:val="00291FE7"/>
    <w:rsid w:val="00297078"/>
    <w:rsid w:val="002A3835"/>
    <w:rsid w:val="002B2751"/>
    <w:rsid w:val="002B36BD"/>
    <w:rsid w:val="002B5ED7"/>
    <w:rsid w:val="002C5969"/>
    <w:rsid w:val="002F1F18"/>
    <w:rsid w:val="002F502D"/>
    <w:rsid w:val="003175B7"/>
    <w:rsid w:val="00317D13"/>
    <w:rsid w:val="003356A5"/>
    <w:rsid w:val="00336981"/>
    <w:rsid w:val="0034061E"/>
    <w:rsid w:val="0036315A"/>
    <w:rsid w:val="003723B0"/>
    <w:rsid w:val="00372CD3"/>
    <w:rsid w:val="00382B1B"/>
    <w:rsid w:val="0039270E"/>
    <w:rsid w:val="003B0DB7"/>
    <w:rsid w:val="003B1AF8"/>
    <w:rsid w:val="003B646C"/>
    <w:rsid w:val="003C3351"/>
    <w:rsid w:val="003D0356"/>
    <w:rsid w:val="003E0556"/>
    <w:rsid w:val="003E4D93"/>
    <w:rsid w:val="003F3719"/>
    <w:rsid w:val="00421293"/>
    <w:rsid w:val="0042280D"/>
    <w:rsid w:val="00426B73"/>
    <w:rsid w:val="0043710F"/>
    <w:rsid w:val="00455FFA"/>
    <w:rsid w:val="00462535"/>
    <w:rsid w:val="00470588"/>
    <w:rsid w:val="00473497"/>
    <w:rsid w:val="00474419"/>
    <w:rsid w:val="004803DD"/>
    <w:rsid w:val="004928B4"/>
    <w:rsid w:val="004A6DA8"/>
    <w:rsid w:val="004C2AFD"/>
    <w:rsid w:val="004C2FEA"/>
    <w:rsid w:val="004C48D6"/>
    <w:rsid w:val="004D4976"/>
    <w:rsid w:val="004D5879"/>
    <w:rsid w:val="004E373C"/>
    <w:rsid w:val="004E705E"/>
    <w:rsid w:val="0055518F"/>
    <w:rsid w:val="00556AA3"/>
    <w:rsid w:val="005606A1"/>
    <w:rsid w:val="005622EF"/>
    <w:rsid w:val="00565A4D"/>
    <w:rsid w:val="005737E2"/>
    <w:rsid w:val="005777CD"/>
    <w:rsid w:val="005842FF"/>
    <w:rsid w:val="005A3779"/>
    <w:rsid w:val="005A3F84"/>
    <w:rsid w:val="005B1563"/>
    <w:rsid w:val="005B7C00"/>
    <w:rsid w:val="005D0313"/>
    <w:rsid w:val="005D5E68"/>
    <w:rsid w:val="005E7E1C"/>
    <w:rsid w:val="005F0487"/>
    <w:rsid w:val="005F4A0A"/>
    <w:rsid w:val="006255E7"/>
    <w:rsid w:val="00626FBC"/>
    <w:rsid w:val="00634AE4"/>
    <w:rsid w:val="00655A39"/>
    <w:rsid w:val="00672A2D"/>
    <w:rsid w:val="00680E74"/>
    <w:rsid w:val="006835D5"/>
    <w:rsid w:val="006A0CEA"/>
    <w:rsid w:val="006A527B"/>
    <w:rsid w:val="006B55D0"/>
    <w:rsid w:val="006D6376"/>
    <w:rsid w:val="006D63E0"/>
    <w:rsid w:val="006F22A0"/>
    <w:rsid w:val="006F7BAD"/>
    <w:rsid w:val="00705BDC"/>
    <w:rsid w:val="007124B1"/>
    <w:rsid w:val="00714FA3"/>
    <w:rsid w:val="0071607A"/>
    <w:rsid w:val="00733469"/>
    <w:rsid w:val="00734BB7"/>
    <w:rsid w:val="007455E2"/>
    <w:rsid w:val="007573C5"/>
    <w:rsid w:val="00762649"/>
    <w:rsid w:val="0076383F"/>
    <w:rsid w:val="00784B56"/>
    <w:rsid w:val="007865E8"/>
    <w:rsid w:val="007923B1"/>
    <w:rsid w:val="007A6D5E"/>
    <w:rsid w:val="007C5FBA"/>
    <w:rsid w:val="007E1A62"/>
    <w:rsid w:val="007E6C17"/>
    <w:rsid w:val="007E7C12"/>
    <w:rsid w:val="007F0082"/>
    <w:rsid w:val="007F1F61"/>
    <w:rsid w:val="007F38F3"/>
    <w:rsid w:val="00806F36"/>
    <w:rsid w:val="00812A31"/>
    <w:rsid w:val="00817F7B"/>
    <w:rsid w:val="00817FBC"/>
    <w:rsid w:val="00822BEC"/>
    <w:rsid w:val="0087175F"/>
    <w:rsid w:val="008724EC"/>
    <w:rsid w:val="00895757"/>
    <w:rsid w:val="008A2B0B"/>
    <w:rsid w:val="008B3021"/>
    <w:rsid w:val="008C1B0D"/>
    <w:rsid w:val="008F424E"/>
    <w:rsid w:val="00901C0B"/>
    <w:rsid w:val="00912E82"/>
    <w:rsid w:val="0093218F"/>
    <w:rsid w:val="00932D19"/>
    <w:rsid w:val="00943147"/>
    <w:rsid w:val="00954648"/>
    <w:rsid w:val="00955E68"/>
    <w:rsid w:val="00966B7D"/>
    <w:rsid w:val="00967CBF"/>
    <w:rsid w:val="00972A4B"/>
    <w:rsid w:val="009802BC"/>
    <w:rsid w:val="009975D5"/>
    <w:rsid w:val="009A2DD8"/>
    <w:rsid w:val="009A47D0"/>
    <w:rsid w:val="009C0DAF"/>
    <w:rsid w:val="00A175BD"/>
    <w:rsid w:val="00A26743"/>
    <w:rsid w:val="00A35B1B"/>
    <w:rsid w:val="00A41449"/>
    <w:rsid w:val="00A41A58"/>
    <w:rsid w:val="00A47279"/>
    <w:rsid w:val="00A5222D"/>
    <w:rsid w:val="00A64E0B"/>
    <w:rsid w:val="00A83CA0"/>
    <w:rsid w:val="00A866A2"/>
    <w:rsid w:val="00AC3B66"/>
    <w:rsid w:val="00AD10A5"/>
    <w:rsid w:val="00AD64C1"/>
    <w:rsid w:val="00AF6EB9"/>
    <w:rsid w:val="00B01BF1"/>
    <w:rsid w:val="00B0527B"/>
    <w:rsid w:val="00B0549B"/>
    <w:rsid w:val="00B058F3"/>
    <w:rsid w:val="00B072B9"/>
    <w:rsid w:val="00B3420C"/>
    <w:rsid w:val="00B77C3E"/>
    <w:rsid w:val="00B87B56"/>
    <w:rsid w:val="00B96FBB"/>
    <w:rsid w:val="00BA0350"/>
    <w:rsid w:val="00BA555A"/>
    <w:rsid w:val="00BA7E20"/>
    <w:rsid w:val="00BC706B"/>
    <w:rsid w:val="00BF2D89"/>
    <w:rsid w:val="00BF5A8A"/>
    <w:rsid w:val="00BF76AA"/>
    <w:rsid w:val="00C04E7F"/>
    <w:rsid w:val="00C16642"/>
    <w:rsid w:val="00C3070E"/>
    <w:rsid w:val="00C41BA6"/>
    <w:rsid w:val="00C51BCF"/>
    <w:rsid w:val="00C72CC6"/>
    <w:rsid w:val="00C83C35"/>
    <w:rsid w:val="00C85DF6"/>
    <w:rsid w:val="00CB173E"/>
    <w:rsid w:val="00CC2B8C"/>
    <w:rsid w:val="00CE3535"/>
    <w:rsid w:val="00CF4172"/>
    <w:rsid w:val="00D25FB0"/>
    <w:rsid w:val="00D268DE"/>
    <w:rsid w:val="00D367B3"/>
    <w:rsid w:val="00D65CA2"/>
    <w:rsid w:val="00D66C3B"/>
    <w:rsid w:val="00D71BF3"/>
    <w:rsid w:val="00D77259"/>
    <w:rsid w:val="00DA6426"/>
    <w:rsid w:val="00DB1705"/>
    <w:rsid w:val="00DC39CB"/>
    <w:rsid w:val="00DD7A9B"/>
    <w:rsid w:val="00DF7F04"/>
    <w:rsid w:val="00E02F77"/>
    <w:rsid w:val="00E04CDF"/>
    <w:rsid w:val="00E45106"/>
    <w:rsid w:val="00E57289"/>
    <w:rsid w:val="00E83C57"/>
    <w:rsid w:val="00E83D14"/>
    <w:rsid w:val="00E87726"/>
    <w:rsid w:val="00E9609A"/>
    <w:rsid w:val="00EC6029"/>
    <w:rsid w:val="00EE1042"/>
    <w:rsid w:val="00EE12CD"/>
    <w:rsid w:val="00EE13F3"/>
    <w:rsid w:val="00EE6FF6"/>
    <w:rsid w:val="00EF0072"/>
    <w:rsid w:val="00F06F71"/>
    <w:rsid w:val="00F2363B"/>
    <w:rsid w:val="00F3634A"/>
    <w:rsid w:val="00F61F60"/>
    <w:rsid w:val="00F70740"/>
    <w:rsid w:val="00F71E3F"/>
    <w:rsid w:val="00F73CC8"/>
    <w:rsid w:val="00F82D1E"/>
    <w:rsid w:val="00FA0D88"/>
    <w:rsid w:val="00FA16AA"/>
    <w:rsid w:val="00FA78A0"/>
    <w:rsid w:val="00FC3F5F"/>
    <w:rsid w:val="00FD7A06"/>
    <w:rsid w:val="00FE3592"/>
    <w:rsid w:val="00FF0313"/>
    <w:rsid w:val="00FF0C1E"/>
    <w:rsid w:val="00FF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175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wpower">
    <w:name w:val="newpower"/>
    <w:rsid w:val="00AC3B66"/>
    <w:pPr>
      <w:jc w:val="both"/>
    </w:pPr>
    <w:rPr>
      <w:rFonts w:ascii="Calibri" w:eastAsia="Calibri" w:hAnsi="Calibri" w:cs="Courier New"/>
      <w:sz w:val="22"/>
      <w:lang w:eastAsia="en-US"/>
    </w:rPr>
  </w:style>
  <w:style w:type="paragraph" w:styleId="Nagwek">
    <w:name w:val="header"/>
    <w:basedOn w:val="Normalny"/>
    <w:link w:val="NagwekZnak"/>
    <w:uiPriority w:val="99"/>
    <w:rsid w:val="00955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E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5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E6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F008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7F0082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opka0">
    <w:name w:val="stopka"/>
    <w:basedOn w:val="Normalny"/>
    <w:link w:val="stopkaZnak0"/>
    <w:qFormat/>
    <w:rsid w:val="00680E74"/>
    <w:pPr>
      <w:framePr w:hSpace="141" w:wrap="around" w:vAnchor="text" w:hAnchor="page" w:x="1496" w:y="8459"/>
      <w:spacing w:line="200" w:lineRule="exact"/>
      <w:jc w:val="both"/>
    </w:pPr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680E74"/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AkapitzlistZnak">
    <w:name w:val="Akapit z listą Znak"/>
    <w:link w:val="Akapitzlist"/>
    <w:uiPriority w:val="34"/>
    <w:locked/>
    <w:rsid w:val="00382B1B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omylnaczcionkaakapitu"/>
    <w:rsid w:val="00CE3535"/>
  </w:style>
  <w:style w:type="paragraph" w:customStyle="1" w:styleId="PGEtekstglowny">
    <w:name w:val="PGE_tekst_glowny"/>
    <w:basedOn w:val="Normalny"/>
    <w:rsid w:val="00733469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Hipercze">
    <w:name w:val="Hyperlink"/>
    <w:basedOn w:val="Domylnaczcionkaakapitu"/>
    <w:rsid w:val="0004331E"/>
    <w:rPr>
      <w:color w:val="0000FF" w:themeColor="hyperlink"/>
      <w:u w:val="single"/>
    </w:rPr>
  </w:style>
  <w:style w:type="paragraph" w:customStyle="1" w:styleId="arimr">
    <w:name w:val="arimr"/>
    <w:basedOn w:val="Normalny"/>
    <w:rsid w:val="004928B4"/>
    <w:pPr>
      <w:widowControl w:val="0"/>
      <w:suppressAutoHyphens/>
      <w:snapToGrid w:val="0"/>
      <w:spacing w:line="360" w:lineRule="auto"/>
    </w:pPr>
    <w:rPr>
      <w:szCs w:val="20"/>
      <w:lang w:val="en-US" w:eastAsia="ar-SA"/>
    </w:rPr>
  </w:style>
  <w:style w:type="character" w:customStyle="1" w:styleId="Teksttreci2">
    <w:name w:val="Tekst treści (2)_"/>
    <w:basedOn w:val="Domylnaczcionkaakapitu"/>
    <w:link w:val="Teksttreci20"/>
    <w:rsid w:val="00762649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2649"/>
    <w:pPr>
      <w:widowControl w:val="0"/>
      <w:shd w:val="clear" w:color="auto" w:fill="FFFFFF"/>
      <w:spacing w:before="300" w:line="353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Default">
    <w:name w:val="Default"/>
    <w:rsid w:val="004D497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edystrybucja.pl/media/pdf/iriesd/2016/IRiESD_PGE_Dystrybucja_SA_tekst_od_01_02_201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edystrybucja.pl/media/pdf/iriesd/2016/IRiESD_PGE_Dystrybucja_SA_tekst_od_01_02_2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gedystrybucja.pl/media/pdf/iriesd/2016/IRiESD_PGE_Dystrybucja_SA_tekst_od_01_02_201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Wróblew, dnia 15</vt:lpstr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Wróblew, dnia 15</dc:title>
  <dc:creator>newPower01</dc:creator>
  <cp:lastModifiedBy>J.Korytko</cp:lastModifiedBy>
  <cp:revision>5</cp:revision>
  <cp:lastPrinted>2017-02-03T13:02:00Z</cp:lastPrinted>
  <dcterms:created xsi:type="dcterms:W3CDTF">2017-08-07T13:00:00Z</dcterms:created>
  <dcterms:modified xsi:type="dcterms:W3CDTF">2017-08-07T13:28:00Z</dcterms:modified>
</cp:coreProperties>
</file>